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5718CD61"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w:t>
      </w:r>
      <w:r w:rsidR="004C1AD0">
        <w:rPr>
          <w:rFonts w:ascii="Arial" w:eastAsia="MS Mincho" w:hAnsi="Arial" w:cs="Arial"/>
          <w:b/>
          <w:bCs/>
          <w:lang w:eastAsia="ja-JP"/>
        </w:rPr>
        <w:t>10</w:t>
      </w:r>
      <w:r w:rsidR="003154F7">
        <w:rPr>
          <w:rFonts w:ascii="Arial" w:eastAsia="MS Mincho" w:hAnsi="Arial" w:cs="Arial"/>
          <w:b/>
          <w:bCs/>
          <w:lang w:eastAsia="ja-JP"/>
        </w:rPr>
        <w:t>bis-e</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1D56B9" w:rsidRPr="0039080A">
        <w:rPr>
          <w:rFonts w:ascii="Arial" w:eastAsia="MS Mincho" w:hAnsi="Arial" w:cs="Arial"/>
          <w:b/>
          <w:bCs/>
          <w:lang w:eastAsia="ja-JP"/>
        </w:rPr>
        <w:t>220</w:t>
      </w:r>
      <w:r w:rsidR="001D56B9">
        <w:rPr>
          <w:rFonts w:ascii="Arial" w:eastAsia="MS Mincho" w:hAnsi="Arial" w:cs="Arial"/>
          <w:b/>
          <w:bCs/>
          <w:lang w:eastAsia="ja-JP"/>
        </w:rPr>
        <w:t>9575</w:t>
      </w:r>
    </w:p>
    <w:p w14:paraId="41A54911" w14:textId="79757A69" w:rsidR="004C1AD0" w:rsidRPr="004C1AD0" w:rsidRDefault="003154F7" w:rsidP="004C1AD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4C1AD0" w:rsidRPr="004C1AD0">
        <w:rPr>
          <w:rFonts w:ascii="Arial" w:eastAsia="MS Mincho" w:hAnsi="Arial" w:cs="Arial"/>
          <w:b/>
          <w:bCs/>
          <w:lang w:eastAsia="ja-JP"/>
        </w:rPr>
        <w:t xml:space="preserve">, </w:t>
      </w:r>
      <w:r>
        <w:rPr>
          <w:rFonts w:ascii="Arial" w:eastAsia="MS Mincho" w:hAnsi="Arial" w:cs="Arial"/>
          <w:b/>
          <w:bCs/>
          <w:lang w:eastAsia="ja-JP"/>
        </w:rPr>
        <w:t>Oct 10</w:t>
      </w:r>
      <w:r w:rsidR="004C1AD0" w:rsidRPr="003154F7">
        <w:rPr>
          <w:rFonts w:ascii="Arial" w:eastAsia="MS Mincho" w:hAnsi="Arial" w:cs="Arial"/>
          <w:b/>
          <w:bCs/>
          <w:vertAlign w:val="superscript"/>
          <w:lang w:eastAsia="ja-JP"/>
        </w:rPr>
        <w:t>th</w:t>
      </w:r>
      <w:r w:rsidR="004C1AD0" w:rsidRPr="004C1AD0">
        <w:rPr>
          <w:rFonts w:ascii="Arial" w:eastAsia="MS Mincho" w:hAnsi="Arial" w:cs="Arial"/>
          <w:b/>
          <w:bCs/>
          <w:lang w:eastAsia="ja-JP"/>
        </w:rPr>
        <w:t xml:space="preserve"> – </w:t>
      </w:r>
      <w:r>
        <w:rPr>
          <w:rFonts w:ascii="Arial" w:eastAsia="MS Mincho" w:hAnsi="Arial" w:cs="Arial"/>
          <w:b/>
          <w:bCs/>
          <w:lang w:eastAsia="ja-JP"/>
        </w:rPr>
        <w:t>Oct</w:t>
      </w:r>
      <w:r w:rsidR="004C1AD0" w:rsidRPr="004C1AD0">
        <w:rPr>
          <w:rFonts w:ascii="Arial" w:eastAsia="MS Mincho" w:hAnsi="Arial" w:cs="Arial"/>
          <w:b/>
          <w:bCs/>
          <w:lang w:eastAsia="ja-JP"/>
        </w:rPr>
        <w:t xml:space="preserve"> </w:t>
      </w:r>
      <w:r>
        <w:rPr>
          <w:rFonts w:ascii="Arial" w:eastAsia="MS Mincho" w:hAnsi="Arial" w:cs="Arial"/>
          <w:b/>
          <w:bCs/>
          <w:lang w:eastAsia="ja-JP"/>
        </w:rPr>
        <w:t>19</w:t>
      </w:r>
      <w:r w:rsidR="004C1AD0" w:rsidRPr="003154F7">
        <w:rPr>
          <w:rFonts w:ascii="Arial" w:eastAsia="MS Mincho" w:hAnsi="Arial" w:cs="Arial"/>
          <w:b/>
          <w:bCs/>
          <w:vertAlign w:val="superscript"/>
          <w:lang w:eastAsia="ja-JP"/>
        </w:rPr>
        <w:t>th</w:t>
      </w:r>
      <w:r w:rsidR="004C1AD0" w:rsidRPr="004C1AD0">
        <w:rPr>
          <w:rFonts w:ascii="Arial" w:eastAsia="MS Mincho" w:hAnsi="Arial" w:cs="Arial"/>
          <w:b/>
          <w:bCs/>
          <w:lang w:eastAsia="ja-JP"/>
        </w:rPr>
        <w:t>,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2094CE2C"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AF116F">
        <w:rPr>
          <w:sz w:val="22"/>
          <w:szCs w:val="22"/>
        </w:rPr>
        <w:t>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68AD429C" w:rsidR="004B5BF1" w:rsidRPr="004B5BF1" w:rsidRDefault="00B90144" w:rsidP="004B5BF1">
      <w:pPr>
        <w:pStyle w:val="3GPPHeader"/>
        <w:rPr>
          <w:sz w:val="22"/>
          <w:szCs w:val="22"/>
        </w:rPr>
      </w:pPr>
      <w:r w:rsidRPr="00315C6E">
        <w:rPr>
          <w:sz w:val="22"/>
          <w:szCs w:val="22"/>
        </w:rPr>
        <w:t>Title:</w:t>
      </w:r>
      <w:r w:rsidRPr="00315C6E">
        <w:rPr>
          <w:sz w:val="22"/>
          <w:szCs w:val="22"/>
        </w:rPr>
        <w:tab/>
      </w:r>
      <w:r w:rsidR="000411A5">
        <w:rPr>
          <w:sz w:val="22"/>
          <w:szCs w:val="22"/>
        </w:rPr>
        <w:t xml:space="preserve">Discussion on </w:t>
      </w:r>
      <w:r w:rsidR="00AF116F">
        <w:rPr>
          <w:sz w:val="22"/>
          <w:szCs w:val="22"/>
        </w:rPr>
        <w:t xml:space="preserve">general aspect of AI/ML framework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58FDF8D3" w:rsidR="00C53A03" w:rsidRDefault="00FB3C89" w:rsidP="000469EB">
      <w:r>
        <w:rPr>
          <w:rFonts w:ascii="Times" w:eastAsia="Batang" w:hAnsi="Times" w:cs="Batang"/>
          <w:sz w:val="20"/>
          <w:szCs w:val="20"/>
          <w:lang w:val="en-GB" w:eastAsia="x-none"/>
        </w:rPr>
        <w:t xml:space="preserve">The first </w:t>
      </w:r>
      <w:r w:rsidR="00026E01">
        <w:rPr>
          <w:rFonts w:ascii="Times" w:eastAsia="Batang" w:hAnsi="Times" w:cs="Batang"/>
          <w:sz w:val="20"/>
          <w:szCs w:val="20"/>
          <w:lang w:val="en-GB" w:eastAsia="x-none"/>
        </w:rPr>
        <w:t>3GPP</w:t>
      </w:r>
      <w:r>
        <w:rPr>
          <w:rFonts w:ascii="Times" w:eastAsia="Batang" w:hAnsi="Times" w:cs="Batang"/>
          <w:sz w:val="20"/>
          <w:szCs w:val="20"/>
          <w:lang w:val="en-GB" w:eastAsia="x-none"/>
        </w:rPr>
        <w:t xml:space="preserve"> study item scope on</w:t>
      </w:r>
      <w:r w:rsidR="00026E01">
        <w:rPr>
          <w:rFonts w:ascii="Times" w:eastAsia="Batang" w:hAnsi="Times" w:cs="Batang"/>
          <w:sz w:val="20"/>
          <w:szCs w:val="20"/>
          <w:lang w:val="en-GB" w:eastAsia="x-none"/>
        </w:rPr>
        <w:t xml:space="preserve"> AI/ML framework for air-interface enhancement</w:t>
      </w:r>
      <w:r>
        <w:rPr>
          <w:rFonts w:ascii="Times" w:eastAsia="Batang" w:hAnsi="Times" w:cs="Batang"/>
          <w:sz w:val="20"/>
          <w:szCs w:val="20"/>
          <w:lang w:val="en-GB" w:eastAsia="x-none"/>
        </w:rPr>
        <w:t xml:space="preserve"> is descried in [1]. </w:t>
      </w:r>
      <w:r w:rsidR="00026E01">
        <w:rPr>
          <w:rFonts w:ascii="Times" w:eastAsia="Batang" w:hAnsi="Times" w:cs="Batang"/>
          <w:sz w:val="20"/>
          <w:szCs w:val="20"/>
          <w:lang w:val="en-GB" w:eastAsia="x-none"/>
        </w:rPr>
        <w:t xml:space="preserve"> </w:t>
      </w:r>
      <w:r>
        <w:rPr>
          <w:rFonts w:ascii="Times" w:eastAsia="Batang" w:hAnsi="Times" w:cs="Batang"/>
          <w:sz w:val="20"/>
          <w:szCs w:val="20"/>
          <w:lang w:val="en-GB" w:eastAsia="x-none"/>
        </w:rPr>
        <w:t>T</w:t>
      </w:r>
      <w:r w:rsidR="000469EB" w:rsidRPr="000469EB">
        <w:rPr>
          <w:rFonts w:ascii="Times" w:eastAsia="Batang" w:hAnsi="Times" w:cs="Batang"/>
          <w:sz w:val="20"/>
          <w:szCs w:val="20"/>
          <w:lang w:val="en-GB" w:eastAsia="x-none"/>
        </w:rPr>
        <w:t>hree</w:t>
      </w:r>
      <w:r w:rsidR="00DC2C5B" w:rsidRPr="000469EB">
        <w:rPr>
          <w:rFonts w:ascii="Times" w:eastAsia="Batang" w:hAnsi="Times" w:cs="Batang"/>
          <w:sz w:val="20"/>
          <w:szCs w:val="20"/>
          <w:lang w:val="en-GB" w:eastAsia="x-none"/>
        </w:rPr>
        <w:t xml:space="preserve"> carefully selected use cases </w:t>
      </w:r>
      <w:r>
        <w:rPr>
          <w:rFonts w:ascii="Times" w:eastAsia="Batang" w:hAnsi="Times" w:cs="Batang"/>
          <w:sz w:val="20"/>
          <w:szCs w:val="20"/>
          <w:lang w:val="en-GB" w:eastAsia="x-none"/>
        </w:rPr>
        <w:t xml:space="preserve">are selected with the targets the formulation of a framework to apply AI. </w:t>
      </w:r>
      <w:r w:rsidR="00E049FB">
        <w:rPr>
          <w:rFonts w:ascii="Times" w:eastAsia="Batang" w:hAnsi="Times" w:cs="Batang"/>
          <w:sz w:val="20"/>
          <w:szCs w:val="20"/>
          <w:lang w:val="en-GB" w:eastAsia="x-none"/>
        </w:rPr>
        <w:t>T</w:t>
      </w:r>
      <w:r>
        <w:rPr>
          <w:rFonts w:ascii="Times" w:eastAsia="Batang" w:hAnsi="Times" w:cs="Batang"/>
          <w:sz w:val="20"/>
          <w:szCs w:val="20"/>
          <w:lang w:val="en-GB" w:eastAsia="x-none"/>
        </w:rPr>
        <w:t xml:space="preserve">he general framework based on the study of the representative use cases will be established.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23D11AB4">
                <wp:simplePos x="0" y="0"/>
                <wp:positionH relativeFrom="column">
                  <wp:posOffset>0</wp:posOffset>
                </wp:positionH>
                <wp:positionV relativeFrom="paragraph">
                  <wp:posOffset>151030</wp:posOffset>
                </wp:positionV>
                <wp:extent cx="5844540" cy="2468192"/>
                <wp:effectExtent l="0" t="0" r="10160" b="8890"/>
                <wp:wrapNone/>
                <wp:docPr id="6" name="Text Box 6"/>
                <wp:cNvGraphicFramePr/>
                <a:graphic xmlns:a="http://schemas.openxmlformats.org/drawingml/2006/main">
                  <a:graphicData uri="http://schemas.microsoft.com/office/word/2010/wordprocessingShape">
                    <wps:wsp>
                      <wps:cNvSpPr txBox="1"/>
                      <wps:spPr>
                        <a:xfrm>
                          <a:off x="0" y="0"/>
                          <a:ext cx="5844540" cy="2468192"/>
                        </a:xfrm>
                        <a:prstGeom prst="rect">
                          <a:avLst/>
                        </a:prstGeom>
                        <a:solidFill>
                          <a:schemeClr val="lt1"/>
                        </a:solidFill>
                        <a:ln w="6350">
                          <a:solidFill>
                            <a:prstClr val="black"/>
                          </a:solidFill>
                        </a:ln>
                      </wps:spPr>
                      <wps:txbx>
                        <w:txbxContent>
                          <w:p w14:paraId="6FDFF4D0" w14:textId="77777777" w:rsidR="00026E01" w:rsidRPr="00026E01" w:rsidRDefault="00026E01" w:rsidP="00026E01">
                            <w:pPr>
                              <w:contextualSpacing/>
                              <w:jc w:val="both"/>
                              <w:rPr>
                                <w:rFonts w:eastAsia="SimSun"/>
                                <w:bCs/>
                                <w:sz w:val="20"/>
                                <w:szCs w:val="20"/>
                                <w:lang w:val="en-GB" w:eastAsia="ja-JP"/>
                              </w:rPr>
                            </w:pPr>
                            <w:r w:rsidRPr="00026E01">
                              <w:rPr>
                                <w:rFonts w:eastAsia="SimSun"/>
                                <w:bCs/>
                                <w:sz w:val="20"/>
                                <w:szCs w:val="20"/>
                                <w:lang w:val="en-GB" w:eastAsia="ja-JP"/>
                              </w:rPr>
                              <w:t xml:space="preserve">AI/ML model, </w:t>
                            </w:r>
                            <w:proofErr w:type="gramStart"/>
                            <w:r w:rsidRPr="00026E01">
                              <w:rPr>
                                <w:rFonts w:eastAsia="SimSun"/>
                                <w:bCs/>
                                <w:sz w:val="20"/>
                                <w:szCs w:val="20"/>
                                <w:lang w:val="en-GB" w:eastAsia="ja-JP"/>
                              </w:rPr>
                              <w:t>terminology</w:t>
                            </w:r>
                            <w:proofErr w:type="gramEnd"/>
                            <w:r w:rsidRPr="00026E01">
                              <w:rPr>
                                <w:rFonts w:eastAsia="SimSun"/>
                                <w:bCs/>
                                <w:sz w:val="20"/>
                                <w:szCs w:val="20"/>
                                <w:lang w:val="en-GB" w:eastAsia="ja-JP"/>
                              </w:rPr>
                              <w:t xml:space="preserve"> and description to identify common and specific characteristics for framework investigations:</w:t>
                            </w:r>
                          </w:p>
                          <w:p w14:paraId="7DBFD27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the defining stages of AI/ML related algorithms and associated complexity:</w:t>
                            </w:r>
                          </w:p>
                          <w:p w14:paraId="42F9DF4B"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Model generation, e.g., model training (including input/output, pre-/post-process, online/offline as applicable), model validation, model testing, as applicable </w:t>
                            </w:r>
                          </w:p>
                          <w:p w14:paraId="06F825C7"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Inference operation, e.g., input/output, pre-/post-process, as applicable</w:t>
                            </w:r>
                          </w:p>
                          <w:p w14:paraId="78CDFB7C"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various levels of collaboration between UE and gNB pertinent to the selected use cases, e.g., </w:t>
                            </w:r>
                          </w:p>
                          <w:p w14:paraId="1135CD18"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No collaboration: implementation-based only AI/ML algorithms without information exchange [for comparison purposes]</w:t>
                            </w:r>
                          </w:p>
                          <w:p w14:paraId="5809CDBC"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Various levels of UE/gNB collaboration targeting at separate or joint ML operation. </w:t>
                            </w:r>
                          </w:p>
                          <w:p w14:paraId="0B269219"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lifecycle management of AI/ML model: e.g.</w:t>
                            </w:r>
                            <w:proofErr w:type="gramStart"/>
                            <w:r w:rsidRPr="00026E01">
                              <w:rPr>
                                <w:rFonts w:eastAsia="SimSun"/>
                                <w:bCs/>
                                <w:sz w:val="20"/>
                                <w:szCs w:val="20"/>
                                <w:lang w:val="en-GB" w:eastAsia="ja-JP"/>
                              </w:rPr>
                              <w:t>,  model</w:t>
                            </w:r>
                            <w:proofErr w:type="gramEnd"/>
                            <w:r w:rsidRPr="00026E01">
                              <w:rPr>
                                <w:rFonts w:eastAsia="SimSun"/>
                                <w:bCs/>
                                <w:sz w:val="20"/>
                                <w:szCs w:val="20"/>
                                <w:lang w:val="en-GB" w:eastAsia="ja-JP"/>
                              </w:rPr>
                              <w:t xml:space="preserve"> training, model deployment , model inference, model monitoring, model updating</w:t>
                            </w:r>
                          </w:p>
                          <w:p w14:paraId="61BF72AA"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Dataset(s) for training, validation, testing, and inference </w:t>
                            </w:r>
                          </w:p>
                          <w:p w14:paraId="089EDCB2"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common notation and terminology for AI/ML related functions, </w:t>
                            </w:r>
                            <w:proofErr w:type="gramStart"/>
                            <w:r w:rsidRPr="00026E01">
                              <w:rPr>
                                <w:rFonts w:eastAsia="SimSun"/>
                                <w:bCs/>
                                <w:sz w:val="20"/>
                                <w:szCs w:val="20"/>
                                <w:lang w:val="en-GB" w:eastAsia="ja-JP"/>
                              </w:rPr>
                              <w:t>procedures</w:t>
                            </w:r>
                            <w:proofErr w:type="gramEnd"/>
                            <w:r w:rsidRPr="00026E01">
                              <w:rPr>
                                <w:rFonts w:eastAsia="SimSun"/>
                                <w:bCs/>
                                <w:sz w:val="20"/>
                                <w:szCs w:val="20"/>
                                <w:lang w:val="en-GB" w:eastAsia="ja-JP"/>
                              </w:rPr>
                              <w:t xml:space="preserve"> and interfaces</w:t>
                            </w:r>
                          </w:p>
                          <w:p w14:paraId="5185529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Note: Consider the work done for </w:t>
                            </w:r>
                            <w:proofErr w:type="spellStart"/>
                            <w:r w:rsidRPr="00026E01">
                              <w:rPr>
                                <w:rFonts w:eastAsia="SimSun"/>
                                <w:bCs/>
                                <w:i/>
                                <w:iCs/>
                                <w:sz w:val="20"/>
                                <w:szCs w:val="20"/>
                                <w:lang w:val="en-GB" w:eastAsia="ja-JP"/>
                              </w:rPr>
                              <w:t>FS_NR_ENDC_data_collect</w:t>
                            </w:r>
                            <w:proofErr w:type="spellEnd"/>
                            <w:r w:rsidRPr="00026E01">
                              <w:rPr>
                                <w:rFonts w:eastAsia="SimSun"/>
                                <w:bCs/>
                                <w:sz w:val="20"/>
                                <w:szCs w:val="20"/>
                                <w:lang w:val="en-GB" w:eastAsia="ja-JP"/>
                              </w:rPr>
                              <w:t xml:space="preserve"> when appropriate</w:t>
                            </w:r>
                          </w:p>
                          <w:p w14:paraId="5C448C57" w14:textId="499C1EF4" w:rsidR="00F952B0" w:rsidRPr="00026E01"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1.9pt;width:460.2pt;height:19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" fillcolor="white [3201]" strokeweight=".5pt">
                <v:textbox>
                  <w:txbxContent>
                    <w:p w14:paraId="6FDFF4D0" w14:textId="77777777" w:rsidR="00026E01" w:rsidRPr="00026E01" w:rsidRDefault="00026E01" w:rsidP="00026E01">
                      <w:pPr>
                        <w:contextualSpacing/>
                        <w:jc w:val="both"/>
                        <w:rPr>
                          <w:rFonts w:eastAsia="SimSun"/>
                          <w:bCs/>
                          <w:sz w:val="20"/>
                          <w:szCs w:val="20"/>
                          <w:lang w:val="en-GB" w:eastAsia="ja-JP"/>
                        </w:rPr>
                      </w:pPr>
                      <w:r w:rsidRPr="00026E01">
                        <w:rPr>
                          <w:rFonts w:eastAsia="SimSun"/>
                          <w:bCs/>
                          <w:sz w:val="20"/>
                          <w:szCs w:val="20"/>
                          <w:lang w:val="en-GB" w:eastAsia="ja-JP"/>
                        </w:rPr>
                        <w:t xml:space="preserve">AI/ML model, </w:t>
                      </w:r>
                      <w:proofErr w:type="gramStart"/>
                      <w:r w:rsidRPr="00026E01">
                        <w:rPr>
                          <w:rFonts w:eastAsia="SimSun"/>
                          <w:bCs/>
                          <w:sz w:val="20"/>
                          <w:szCs w:val="20"/>
                          <w:lang w:val="en-GB" w:eastAsia="ja-JP"/>
                        </w:rPr>
                        <w:t>terminology</w:t>
                      </w:r>
                      <w:proofErr w:type="gramEnd"/>
                      <w:r w:rsidRPr="00026E01">
                        <w:rPr>
                          <w:rFonts w:eastAsia="SimSun"/>
                          <w:bCs/>
                          <w:sz w:val="20"/>
                          <w:szCs w:val="20"/>
                          <w:lang w:val="en-GB" w:eastAsia="ja-JP"/>
                        </w:rPr>
                        <w:t xml:space="preserve"> and description to identify common and specific characteristics for framework investigations:</w:t>
                      </w:r>
                    </w:p>
                    <w:p w14:paraId="7DBFD27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the defining stages of AI/ML related algorithms and associated complexity:</w:t>
                      </w:r>
                    </w:p>
                    <w:p w14:paraId="42F9DF4B"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Model generation, e.g., model training (including input/output, pre-/post-process, online/offline as applicable), model validation, model testing, as applicable </w:t>
                      </w:r>
                    </w:p>
                    <w:p w14:paraId="06F825C7"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Inference operation, e.g., input/output, pre-/post-process, as applicable</w:t>
                      </w:r>
                    </w:p>
                    <w:p w14:paraId="78CDFB7C"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various levels of collaboration between UE and gNB pertinent to the selected use cases, e.g., </w:t>
                      </w:r>
                    </w:p>
                    <w:p w14:paraId="1135CD18"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No collaboration: implementation-based only AI/ML algorithms without information exchange [for comparison purposes]</w:t>
                      </w:r>
                    </w:p>
                    <w:p w14:paraId="5809CDBC"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Various levels of UE/gNB collaboration targeting at separate or joint ML operation. </w:t>
                      </w:r>
                    </w:p>
                    <w:p w14:paraId="0B269219"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lifecycle management of AI/ML model: e.g.</w:t>
                      </w:r>
                      <w:proofErr w:type="gramStart"/>
                      <w:r w:rsidRPr="00026E01">
                        <w:rPr>
                          <w:rFonts w:eastAsia="SimSun"/>
                          <w:bCs/>
                          <w:sz w:val="20"/>
                          <w:szCs w:val="20"/>
                          <w:lang w:val="en-GB" w:eastAsia="ja-JP"/>
                        </w:rPr>
                        <w:t>,  model</w:t>
                      </w:r>
                      <w:proofErr w:type="gramEnd"/>
                      <w:r w:rsidRPr="00026E01">
                        <w:rPr>
                          <w:rFonts w:eastAsia="SimSun"/>
                          <w:bCs/>
                          <w:sz w:val="20"/>
                          <w:szCs w:val="20"/>
                          <w:lang w:val="en-GB" w:eastAsia="ja-JP"/>
                        </w:rPr>
                        <w:t xml:space="preserve"> training, model deployment , model inference, model monitoring, model updating</w:t>
                      </w:r>
                    </w:p>
                    <w:p w14:paraId="61BF72AA"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Dataset(s) for training, validation, testing, and inference </w:t>
                      </w:r>
                    </w:p>
                    <w:p w14:paraId="089EDCB2"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common notation and terminology for AI/ML related functions, </w:t>
                      </w:r>
                      <w:proofErr w:type="gramStart"/>
                      <w:r w:rsidRPr="00026E01">
                        <w:rPr>
                          <w:rFonts w:eastAsia="SimSun"/>
                          <w:bCs/>
                          <w:sz w:val="20"/>
                          <w:szCs w:val="20"/>
                          <w:lang w:val="en-GB" w:eastAsia="ja-JP"/>
                        </w:rPr>
                        <w:t>procedures</w:t>
                      </w:r>
                      <w:proofErr w:type="gramEnd"/>
                      <w:r w:rsidRPr="00026E01">
                        <w:rPr>
                          <w:rFonts w:eastAsia="SimSun"/>
                          <w:bCs/>
                          <w:sz w:val="20"/>
                          <w:szCs w:val="20"/>
                          <w:lang w:val="en-GB" w:eastAsia="ja-JP"/>
                        </w:rPr>
                        <w:t xml:space="preserve"> and interfaces</w:t>
                      </w:r>
                    </w:p>
                    <w:p w14:paraId="5185529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Note: Consider the work done for </w:t>
                      </w:r>
                      <w:proofErr w:type="spellStart"/>
                      <w:r w:rsidRPr="00026E01">
                        <w:rPr>
                          <w:rFonts w:eastAsia="SimSun"/>
                          <w:bCs/>
                          <w:i/>
                          <w:iCs/>
                          <w:sz w:val="20"/>
                          <w:szCs w:val="20"/>
                          <w:lang w:val="en-GB" w:eastAsia="ja-JP"/>
                        </w:rPr>
                        <w:t>FS_NR_ENDC_data_collect</w:t>
                      </w:r>
                      <w:proofErr w:type="spellEnd"/>
                      <w:r w:rsidRPr="00026E01">
                        <w:rPr>
                          <w:rFonts w:eastAsia="SimSun"/>
                          <w:bCs/>
                          <w:sz w:val="20"/>
                          <w:szCs w:val="20"/>
                          <w:lang w:val="en-GB" w:eastAsia="ja-JP"/>
                        </w:rPr>
                        <w:t xml:space="preserve"> when appropriate</w:t>
                      </w:r>
                    </w:p>
                    <w:p w14:paraId="5C448C57" w14:textId="499C1EF4" w:rsidR="00F952B0" w:rsidRPr="00026E01"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5AC325C2" w14:textId="77777777" w:rsidR="00FB3C89" w:rsidRDefault="00FB3C89" w:rsidP="000469EB">
      <w:pPr>
        <w:rPr>
          <w:rFonts w:ascii="Times" w:eastAsia="Batang" w:hAnsi="Times" w:cs="Batang"/>
          <w:sz w:val="20"/>
          <w:szCs w:val="20"/>
          <w:lang w:val="en-GB" w:eastAsia="x-none"/>
        </w:rPr>
      </w:pPr>
    </w:p>
    <w:p w14:paraId="23ED3234" w14:textId="77777777" w:rsidR="00FB3C89" w:rsidRDefault="00FB3C89" w:rsidP="000469EB">
      <w:pPr>
        <w:rPr>
          <w:rFonts w:ascii="Times" w:eastAsia="Batang" w:hAnsi="Times" w:cs="Batang"/>
          <w:sz w:val="20"/>
          <w:szCs w:val="20"/>
          <w:lang w:val="en-GB" w:eastAsia="x-none"/>
        </w:rPr>
      </w:pPr>
    </w:p>
    <w:p w14:paraId="1E0228D7" w14:textId="77777777" w:rsidR="00FB3C89" w:rsidRDefault="00FB3C89" w:rsidP="000469EB">
      <w:pPr>
        <w:rPr>
          <w:rFonts w:ascii="Times" w:eastAsia="Batang" w:hAnsi="Times" w:cs="Batang"/>
          <w:sz w:val="20"/>
          <w:szCs w:val="20"/>
          <w:lang w:val="en-GB" w:eastAsia="x-none"/>
        </w:rPr>
      </w:pPr>
    </w:p>
    <w:p w14:paraId="14620950" w14:textId="022DC373" w:rsidR="000469EB" w:rsidRDefault="000469EB" w:rsidP="000469EB">
      <w:r w:rsidRPr="000469EB">
        <w:rPr>
          <w:rFonts w:ascii="Times" w:eastAsia="Batang" w:hAnsi="Times" w:cs="Batang"/>
          <w:sz w:val="20"/>
          <w:szCs w:val="20"/>
          <w:lang w:val="en-GB" w:eastAsia="x-none"/>
        </w:rPr>
        <w:t xml:space="preserve">In this paper, we focus on </w:t>
      </w:r>
      <w:r w:rsidR="00114CFA">
        <w:rPr>
          <w:rFonts w:ascii="Times" w:eastAsia="Batang" w:hAnsi="Times" w:cs="Batang"/>
          <w:sz w:val="20"/>
          <w:szCs w:val="20"/>
          <w:lang w:val="en-GB" w:eastAsia="x-none"/>
        </w:rPr>
        <w:t xml:space="preserve">high level framework discussion.  </w:t>
      </w:r>
    </w:p>
    <w:p w14:paraId="12E4F4FF" w14:textId="674515CE" w:rsidR="00182FB6" w:rsidRDefault="00114CFA" w:rsidP="00743B91">
      <w:pPr>
        <w:pStyle w:val="Heading1"/>
      </w:pPr>
      <w:r>
        <w:t xml:space="preserve">Discussion  </w:t>
      </w:r>
    </w:p>
    <w:p w14:paraId="1A3DFAEF" w14:textId="0F10065D" w:rsidR="00246F5F" w:rsidRDefault="006C5DEE" w:rsidP="00743B91">
      <w:pPr>
        <w:pStyle w:val="Heading2"/>
      </w:pPr>
      <w:r>
        <w:t xml:space="preserve">UE/gNB collaboration </w:t>
      </w:r>
    </w:p>
    <w:p w14:paraId="44BC4D21" w14:textId="5D6A21EA" w:rsidR="005A12E9" w:rsidRDefault="004C1AD0" w:rsidP="002B1EE2">
      <w:pPr>
        <w:rPr>
          <w:sz w:val="20"/>
          <w:szCs w:val="20"/>
        </w:rPr>
      </w:pPr>
      <w:r>
        <w:rPr>
          <w:sz w:val="20"/>
          <w:szCs w:val="20"/>
        </w:rPr>
        <w:t xml:space="preserve">In RAN1 109-e meeting, </w:t>
      </w:r>
      <w:r w:rsidR="005A12E9">
        <w:rPr>
          <w:sz w:val="20"/>
          <w:szCs w:val="20"/>
        </w:rPr>
        <w:t xml:space="preserve">the following network-UE collaboration levels are agreed. </w:t>
      </w:r>
    </w:p>
    <w:p w14:paraId="05A1BD3E" w14:textId="6B77F0B0" w:rsidR="005A12E9" w:rsidRDefault="005A12E9" w:rsidP="002B1EE2">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73599109" wp14:editId="334D8F83">
                <wp:simplePos x="0" y="0"/>
                <wp:positionH relativeFrom="column">
                  <wp:posOffset>0</wp:posOffset>
                </wp:positionH>
                <wp:positionV relativeFrom="paragraph">
                  <wp:posOffset>123614</wp:posOffset>
                </wp:positionV>
                <wp:extent cx="5731933" cy="1600200"/>
                <wp:effectExtent l="0" t="0" r="8890" b="12700"/>
                <wp:wrapNone/>
                <wp:docPr id="1" name="Text Box 1"/>
                <wp:cNvGraphicFramePr/>
                <a:graphic xmlns:a="http://schemas.openxmlformats.org/drawingml/2006/main">
                  <a:graphicData uri="http://schemas.microsoft.com/office/word/2010/wordprocessingShape">
                    <wps:wsp>
                      <wps:cNvSpPr txBox="1"/>
                      <wps:spPr>
                        <a:xfrm>
                          <a:off x="0" y="0"/>
                          <a:ext cx="5731933" cy="1600200"/>
                        </a:xfrm>
                        <a:prstGeom prst="rect">
                          <a:avLst/>
                        </a:prstGeom>
                        <a:solidFill>
                          <a:schemeClr val="lt1"/>
                        </a:solidFill>
                        <a:ln w="6350">
                          <a:solidFill>
                            <a:prstClr val="black"/>
                          </a:solidFill>
                        </a:ln>
                      </wps:spPr>
                      <wps:txbx>
                        <w:txbxContent>
                          <w:p w14:paraId="1893DAFB" w14:textId="77777777" w:rsidR="005A12E9" w:rsidRPr="005A12E9" w:rsidRDefault="005A12E9" w:rsidP="005A12E9">
                            <w:pPr>
                              <w:rPr>
                                <w:sz w:val="20"/>
                                <w:szCs w:val="20"/>
                                <w:lang w:val="en-GB"/>
                              </w:rPr>
                            </w:pPr>
                            <w:r w:rsidRPr="005A12E9">
                              <w:rPr>
                                <w:sz w:val="20"/>
                                <w:szCs w:val="20"/>
                                <w:lang w:val="en-GB"/>
                              </w:rPr>
                              <w:t>Agreement</w:t>
                            </w:r>
                          </w:p>
                          <w:p w14:paraId="7B448C52" w14:textId="77777777" w:rsidR="005A12E9" w:rsidRPr="005A12E9" w:rsidRDefault="005A12E9" w:rsidP="005A12E9">
                            <w:pPr>
                              <w:rPr>
                                <w:sz w:val="20"/>
                                <w:szCs w:val="20"/>
                                <w:lang w:val="en-GB"/>
                              </w:rPr>
                            </w:pPr>
                            <w:r w:rsidRPr="005A12E9">
                              <w:rPr>
                                <w:sz w:val="20"/>
                                <w:szCs w:val="20"/>
                                <w:lang w:val="en-GB"/>
                              </w:rPr>
                              <w:t>Take the following network-UE collaboration levels as one aspect for defining collaboration levels</w:t>
                            </w:r>
                          </w:p>
                          <w:p w14:paraId="0FC82E63" w14:textId="77777777" w:rsidR="005A12E9" w:rsidRPr="005A12E9" w:rsidRDefault="005A12E9" w:rsidP="005A12E9">
                            <w:pPr>
                              <w:numPr>
                                <w:ilvl w:val="0"/>
                                <w:numId w:val="26"/>
                              </w:numPr>
                              <w:rPr>
                                <w:sz w:val="20"/>
                                <w:szCs w:val="20"/>
                                <w:lang w:val="en-GB"/>
                              </w:rPr>
                            </w:pPr>
                            <w:r w:rsidRPr="005A12E9">
                              <w:rPr>
                                <w:sz w:val="20"/>
                                <w:szCs w:val="20"/>
                                <w:lang w:val="en-GB"/>
                              </w:rPr>
                              <w:t>Level x: No collaboration</w:t>
                            </w:r>
                          </w:p>
                          <w:p w14:paraId="0DA8448A" w14:textId="77777777" w:rsidR="005A12E9" w:rsidRPr="005A12E9" w:rsidRDefault="005A12E9" w:rsidP="005A12E9">
                            <w:pPr>
                              <w:numPr>
                                <w:ilvl w:val="0"/>
                                <w:numId w:val="26"/>
                              </w:numPr>
                              <w:rPr>
                                <w:sz w:val="20"/>
                                <w:szCs w:val="20"/>
                                <w:lang w:val="en-GB"/>
                              </w:rPr>
                            </w:pPr>
                            <w:r w:rsidRPr="005A12E9">
                              <w:rPr>
                                <w:sz w:val="20"/>
                                <w:szCs w:val="20"/>
                                <w:lang w:val="en-GB"/>
                              </w:rPr>
                              <w:t>Level y: Signaling-based collaboration without model transfer</w:t>
                            </w:r>
                          </w:p>
                          <w:p w14:paraId="0B5A1AEF" w14:textId="77777777" w:rsidR="005A12E9" w:rsidRPr="005A12E9" w:rsidRDefault="005A12E9" w:rsidP="005A12E9">
                            <w:pPr>
                              <w:numPr>
                                <w:ilvl w:val="0"/>
                                <w:numId w:val="26"/>
                              </w:numPr>
                              <w:rPr>
                                <w:sz w:val="20"/>
                                <w:szCs w:val="20"/>
                                <w:lang w:val="en-GB"/>
                              </w:rPr>
                            </w:pPr>
                            <w:r w:rsidRPr="005A12E9">
                              <w:rPr>
                                <w:sz w:val="20"/>
                                <w:szCs w:val="20"/>
                                <w:lang w:val="en-GB"/>
                              </w:rPr>
                              <w:t>Level z: Signaling-based collaboration with model transfer</w:t>
                            </w:r>
                          </w:p>
                          <w:p w14:paraId="1AC7EA2A" w14:textId="77777777" w:rsidR="005A12E9" w:rsidRPr="005A12E9" w:rsidRDefault="005A12E9" w:rsidP="005A12E9">
                            <w:pPr>
                              <w:rPr>
                                <w:sz w:val="20"/>
                                <w:szCs w:val="20"/>
                                <w:lang w:val="en-GB"/>
                              </w:rPr>
                            </w:pPr>
                            <w:r w:rsidRPr="005A12E9">
                              <w:rPr>
                                <w:sz w:val="20"/>
                                <w:szCs w:val="20"/>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026F0E99" w14:textId="77777777" w:rsidR="005A12E9" w:rsidRPr="005A12E9" w:rsidRDefault="005A12E9" w:rsidP="005A12E9">
                            <w:pPr>
                              <w:rPr>
                                <w:sz w:val="20"/>
                                <w:szCs w:val="20"/>
                                <w:lang w:val="en-GB"/>
                              </w:rPr>
                            </w:pPr>
                            <w:r w:rsidRPr="005A12E9">
                              <w:rPr>
                                <w:sz w:val="20"/>
                                <w:szCs w:val="20"/>
                                <w:lang w:val="en-GB"/>
                              </w:rPr>
                              <w:t xml:space="preserve">FFS: Clarification is needed for Level x-y boundary </w:t>
                            </w:r>
                          </w:p>
                          <w:p w14:paraId="23123880" w14:textId="77777777" w:rsidR="005A12E9" w:rsidRPr="005A12E9" w:rsidRDefault="005A12E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599109" id="Text Box 1" o:spid="_x0000_s1027" type="#_x0000_t202" style="position:absolute;margin-left:0;margin-top:9.75pt;width:451.35pt;height:12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" fillcolor="white [3201]" strokeweight=".5pt">
                <v:textbox>
                  <w:txbxContent>
                    <w:p w14:paraId="1893DAFB" w14:textId="77777777" w:rsidR="005A12E9" w:rsidRPr="005A12E9" w:rsidRDefault="005A12E9" w:rsidP="005A12E9">
                      <w:pPr>
                        <w:rPr>
                          <w:sz w:val="20"/>
                          <w:szCs w:val="20"/>
                          <w:lang w:val="en-GB"/>
                        </w:rPr>
                      </w:pPr>
                      <w:r w:rsidRPr="005A12E9">
                        <w:rPr>
                          <w:sz w:val="20"/>
                          <w:szCs w:val="20"/>
                          <w:lang w:val="en-GB"/>
                        </w:rPr>
                        <w:t>Agreement</w:t>
                      </w:r>
                    </w:p>
                    <w:p w14:paraId="7B448C52" w14:textId="77777777" w:rsidR="005A12E9" w:rsidRPr="005A12E9" w:rsidRDefault="005A12E9" w:rsidP="005A12E9">
                      <w:pPr>
                        <w:rPr>
                          <w:sz w:val="20"/>
                          <w:szCs w:val="20"/>
                          <w:lang w:val="en-GB"/>
                        </w:rPr>
                      </w:pPr>
                      <w:r w:rsidRPr="005A12E9">
                        <w:rPr>
                          <w:sz w:val="20"/>
                          <w:szCs w:val="20"/>
                          <w:lang w:val="en-GB"/>
                        </w:rPr>
                        <w:t>Take the following network-UE collaboration levels as one aspect for defining collaboration levels</w:t>
                      </w:r>
                    </w:p>
                    <w:p w14:paraId="0FC82E63" w14:textId="77777777" w:rsidR="005A12E9" w:rsidRPr="005A12E9" w:rsidRDefault="005A12E9" w:rsidP="005A12E9">
                      <w:pPr>
                        <w:numPr>
                          <w:ilvl w:val="0"/>
                          <w:numId w:val="26"/>
                        </w:numPr>
                        <w:rPr>
                          <w:sz w:val="20"/>
                          <w:szCs w:val="20"/>
                          <w:lang w:val="en-GB"/>
                        </w:rPr>
                      </w:pPr>
                      <w:r w:rsidRPr="005A12E9">
                        <w:rPr>
                          <w:sz w:val="20"/>
                          <w:szCs w:val="20"/>
                          <w:lang w:val="en-GB"/>
                        </w:rPr>
                        <w:t>Level x: No collaboration</w:t>
                      </w:r>
                    </w:p>
                    <w:p w14:paraId="0DA8448A" w14:textId="77777777" w:rsidR="005A12E9" w:rsidRPr="005A12E9" w:rsidRDefault="005A12E9" w:rsidP="005A12E9">
                      <w:pPr>
                        <w:numPr>
                          <w:ilvl w:val="0"/>
                          <w:numId w:val="26"/>
                        </w:numPr>
                        <w:rPr>
                          <w:sz w:val="20"/>
                          <w:szCs w:val="20"/>
                          <w:lang w:val="en-GB"/>
                        </w:rPr>
                      </w:pPr>
                      <w:r w:rsidRPr="005A12E9">
                        <w:rPr>
                          <w:sz w:val="20"/>
                          <w:szCs w:val="20"/>
                          <w:lang w:val="en-GB"/>
                        </w:rPr>
                        <w:t>Level y: Signaling-based collaboration without model transfer</w:t>
                      </w:r>
                    </w:p>
                    <w:p w14:paraId="0B5A1AEF" w14:textId="77777777" w:rsidR="005A12E9" w:rsidRPr="005A12E9" w:rsidRDefault="005A12E9" w:rsidP="005A12E9">
                      <w:pPr>
                        <w:numPr>
                          <w:ilvl w:val="0"/>
                          <w:numId w:val="26"/>
                        </w:numPr>
                        <w:rPr>
                          <w:sz w:val="20"/>
                          <w:szCs w:val="20"/>
                          <w:lang w:val="en-GB"/>
                        </w:rPr>
                      </w:pPr>
                      <w:r w:rsidRPr="005A12E9">
                        <w:rPr>
                          <w:sz w:val="20"/>
                          <w:szCs w:val="20"/>
                          <w:lang w:val="en-GB"/>
                        </w:rPr>
                        <w:t>Level z: Signaling-based collaboration with model transfer</w:t>
                      </w:r>
                    </w:p>
                    <w:p w14:paraId="1AC7EA2A" w14:textId="77777777" w:rsidR="005A12E9" w:rsidRPr="005A12E9" w:rsidRDefault="005A12E9" w:rsidP="005A12E9">
                      <w:pPr>
                        <w:rPr>
                          <w:sz w:val="20"/>
                          <w:szCs w:val="20"/>
                          <w:lang w:val="en-GB"/>
                        </w:rPr>
                      </w:pPr>
                      <w:r w:rsidRPr="005A12E9">
                        <w:rPr>
                          <w:sz w:val="20"/>
                          <w:szCs w:val="20"/>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026F0E99" w14:textId="77777777" w:rsidR="005A12E9" w:rsidRPr="005A12E9" w:rsidRDefault="005A12E9" w:rsidP="005A12E9">
                      <w:pPr>
                        <w:rPr>
                          <w:sz w:val="20"/>
                          <w:szCs w:val="20"/>
                          <w:lang w:val="en-GB"/>
                        </w:rPr>
                      </w:pPr>
                      <w:r w:rsidRPr="005A12E9">
                        <w:rPr>
                          <w:sz w:val="20"/>
                          <w:szCs w:val="20"/>
                          <w:lang w:val="en-GB"/>
                        </w:rPr>
                        <w:t xml:space="preserve">FFS: Clarification is needed for Level x-y boundary </w:t>
                      </w:r>
                    </w:p>
                    <w:p w14:paraId="23123880" w14:textId="77777777" w:rsidR="005A12E9" w:rsidRPr="005A12E9" w:rsidRDefault="005A12E9">
                      <w:pPr>
                        <w:rPr>
                          <w:lang w:val="en-GB"/>
                        </w:rPr>
                      </w:pPr>
                    </w:p>
                  </w:txbxContent>
                </v:textbox>
              </v:shape>
            </w:pict>
          </mc:Fallback>
        </mc:AlternateContent>
      </w:r>
    </w:p>
    <w:p w14:paraId="0C3648D5" w14:textId="77777777" w:rsidR="005A12E9" w:rsidRDefault="005A12E9" w:rsidP="002B1EE2">
      <w:pPr>
        <w:rPr>
          <w:sz w:val="20"/>
          <w:szCs w:val="20"/>
        </w:rPr>
      </w:pPr>
    </w:p>
    <w:p w14:paraId="7C1C0B89" w14:textId="77777777" w:rsidR="005A12E9" w:rsidRDefault="005A12E9" w:rsidP="002B1EE2">
      <w:pPr>
        <w:rPr>
          <w:sz w:val="20"/>
          <w:szCs w:val="20"/>
        </w:rPr>
      </w:pPr>
    </w:p>
    <w:p w14:paraId="4D0EFEE0" w14:textId="77777777" w:rsidR="005A12E9" w:rsidRDefault="005A12E9" w:rsidP="002B1EE2">
      <w:pPr>
        <w:rPr>
          <w:sz w:val="20"/>
          <w:szCs w:val="20"/>
        </w:rPr>
      </w:pPr>
    </w:p>
    <w:p w14:paraId="71D4CB86" w14:textId="77777777" w:rsidR="005A12E9" w:rsidRDefault="005A12E9" w:rsidP="002B1EE2">
      <w:pPr>
        <w:rPr>
          <w:sz w:val="20"/>
          <w:szCs w:val="20"/>
        </w:rPr>
      </w:pPr>
    </w:p>
    <w:p w14:paraId="4A54A281" w14:textId="77777777" w:rsidR="005A12E9" w:rsidRDefault="005A12E9" w:rsidP="002B1EE2">
      <w:pPr>
        <w:rPr>
          <w:sz w:val="20"/>
          <w:szCs w:val="20"/>
        </w:rPr>
      </w:pPr>
    </w:p>
    <w:p w14:paraId="75E72E76" w14:textId="77777777" w:rsidR="005A12E9" w:rsidRDefault="005A12E9" w:rsidP="002B1EE2">
      <w:pPr>
        <w:rPr>
          <w:sz w:val="20"/>
          <w:szCs w:val="20"/>
        </w:rPr>
      </w:pPr>
    </w:p>
    <w:p w14:paraId="1249B080" w14:textId="77777777" w:rsidR="005A12E9" w:rsidRDefault="005A12E9" w:rsidP="002B1EE2">
      <w:pPr>
        <w:rPr>
          <w:sz w:val="20"/>
          <w:szCs w:val="20"/>
        </w:rPr>
      </w:pPr>
    </w:p>
    <w:p w14:paraId="47BB2A2B" w14:textId="77777777" w:rsidR="005A12E9" w:rsidRDefault="005A12E9" w:rsidP="002B1EE2">
      <w:pPr>
        <w:rPr>
          <w:sz w:val="20"/>
          <w:szCs w:val="20"/>
        </w:rPr>
      </w:pPr>
    </w:p>
    <w:p w14:paraId="243B9969" w14:textId="77777777" w:rsidR="005A12E9" w:rsidRDefault="005A12E9" w:rsidP="002B1EE2">
      <w:pPr>
        <w:rPr>
          <w:sz w:val="20"/>
          <w:szCs w:val="20"/>
        </w:rPr>
      </w:pPr>
    </w:p>
    <w:p w14:paraId="4BC65EFA" w14:textId="77777777" w:rsidR="005A12E9" w:rsidRDefault="005A12E9" w:rsidP="002B1EE2">
      <w:pPr>
        <w:rPr>
          <w:sz w:val="20"/>
          <w:szCs w:val="20"/>
        </w:rPr>
      </w:pPr>
    </w:p>
    <w:p w14:paraId="0096EAEE" w14:textId="77777777" w:rsidR="0022195C" w:rsidRPr="0022195C" w:rsidRDefault="0022195C" w:rsidP="002B1EE2">
      <w:pPr>
        <w:rPr>
          <w:i/>
          <w:iCs/>
          <w:sz w:val="20"/>
          <w:szCs w:val="20"/>
          <w:u w:val="single"/>
        </w:rPr>
      </w:pPr>
    </w:p>
    <w:p w14:paraId="1F99D9D4" w14:textId="4CCFAD04" w:rsidR="0022195C" w:rsidRDefault="0022195C" w:rsidP="002B1EE2">
      <w:pPr>
        <w:rPr>
          <w:i/>
          <w:iCs/>
          <w:sz w:val="20"/>
          <w:szCs w:val="20"/>
          <w:u w:val="single"/>
        </w:rPr>
      </w:pPr>
      <w:r w:rsidRPr="0022195C">
        <w:rPr>
          <w:i/>
          <w:iCs/>
          <w:sz w:val="20"/>
          <w:szCs w:val="20"/>
          <w:u w:val="single"/>
        </w:rPr>
        <w:lastRenderedPageBreak/>
        <w:t xml:space="preserve">Level x-y boundary: </w:t>
      </w:r>
    </w:p>
    <w:p w14:paraId="562D526F" w14:textId="77777777" w:rsidR="0022195C" w:rsidRPr="0022195C" w:rsidRDefault="0022195C" w:rsidP="002B1EE2">
      <w:pPr>
        <w:rPr>
          <w:i/>
          <w:iCs/>
          <w:sz w:val="20"/>
          <w:szCs w:val="20"/>
          <w:u w:val="single"/>
        </w:rPr>
      </w:pPr>
    </w:p>
    <w:p w14:paraId="7FDF0541" w14:textId="38BF57D8" w:rsidR="005A12E9" w:rsidRDefault="005A12E9" w:rsidP="002B1EE2">
      <w:pPr>
        <w:rPr>
          <w:sz w:val="20"/>
          <w:szCs w:val="20"/>
        </w:rPr>
      </w:pPr>
      <w:r>
        <w:rPr>
          <w:sz w:val="20"/>
          <w:szCs w:val="20"/>
        </w:rPr>
        <w:t xml:space="preserve">On level x-y boundary, level x </w:t>
      </w:r>
      <w:r w:rsidR="007669A5">
        <w:rPr>
          <w:sz w:val="20"/>
          <w:szCs w:val="20"/>
        </w:rPr>
        <w:t>means</w:t>
      </w:r>
      <w:r>
        <w:rPr>
          <w:sz w:val="20"/>
          <w:szCs w:val="20"/>
        </w:rPr>
        <w:t xml:space="preserve"> no network-UE collaboration for AI operations, which is outside of 3GPP scope. This includes </w:t>
      </w:r>
      <w:r w:rsidR="007669A5">
        <w:rPr>
          <w:sz w:val="20"/>
          <w:szCs w:val="20"/>
        </w:rPr>
        <w:t>implementation-based</w:t>
      </w:r>
      <w:r>
        <w:rPr>
          <w:sz w:val="20"/>
          <w:szCs w:val="20"/>
        </w:rPr>
        <w:t xml:space="preserve"> AI implementation </w:t>
      </w:r>
      <w:r w:rsidR="007669A5">
        <w:rPr>
          <w:sz w:val="20"/>
          <w:szCs w:val="20"/>
        </w:rPr>
        <w:t xml:space="preserve">using existing 3GPP signaling and </w:t>
      </w:r>
      <w:r>
        <w:rPr>
          <w:sz w:val="20"/>
          <w:szCs w:val="20"/>
        </w:rPr>
        <w:t xml:space="preserve">does not require any </w:t>
      </w:r>
      <w:r w:rsidR="007669A5">
        <w:rPr>
          <w:sz w:val="20"/>
          <w:szCs w:val="20"/>
        </w:rPr>
        <w:t xml:space="preserve">additional </w:t>
      </w:r>
      <w:r>
        <w:rPr>
          <w:sz w:val="20"/>
          <w:szCs w:val="20"/>
        </w:rPr>
        <w:t xml:space="preserve">3GPP specified network-UE AI collaboration. </w:t>
      </w:r>
    </w:p>
    <w:p w14:paraId="188E0D97" w14:textId="397A2A69" w:rsidR="005A12E9" w:rsidRDefault="005A12E9" w:rsidP="002B1EE2">
      <w:pPr>
        <w:rPr>
          <w:sz w:val="20"/>
          <w:szCs w:val="20"/>
        </w:rPr>
      </w:pPr>
    </w:p>
    <w:p w14:paraId="5BC4E307" w14:textId="3A6FCCC3" w:rsidR="00F34B35" w:rsidRDefault="00F34B35" w:rsidP="00F34B35">
      <w:pPr>
        <w:rPr>
          <w:sz w:val="20"/>
          <w:szCs w:val="20"/>
        </w:rPr>
      </w:pPr>
      <w:r>
        <w:rPr>
          <w:sz w:val="20"/>
          <w:szCs w:val="20"/>
        </w:rPr>
        <w:t xml:space="preserve">Level x can be used for comparison purpose without specification impact. Per use case, if level </w:t>
      </w:r>
      <w:r w:rsidR="00477ECC">
        <w:rPr>
          <w:sz w:val="20"/>
          <w:szCs w:val="20"/>
        </w:rPr>
        <w:t>x</w:t>
      </w:r>
      <w:r>
        <w:rPr>
          <w:sz w:val="20"/>
          <w:szCs w:val="20"/>
        </w:rPr>
        <w:t xml:space="preserve"> solution is identified and agreed during the study, it should be the baseline to evaluate the benefit of standardized UE/gNB collaboration for level y and level z enhancement.  </w:t>
      </w:r>
    </w:p>
    <w:p w14:paraId="669133C8" w14:textId="77777777" w:rsidR="003154F7" w:rsidRDefault="003154F7" w:rsidP="00F34B35">
      <w:pPr>
        <w:rPr>
          <w:b/>
          <w:bCs/>
          <w:sz w:val="20"/>
          <w:szCs w:val="20"/>
        </w:rPr>
      </w:pPr>
    </w:p>
    <w:p w14:paraId="17D1DC12" w14:textId="77777777" w:rsidR="00712E39" w:rsidRDefault="003154F7" w:rsidP="00712E39">
      <w:pPr>
        <w:rPr>
          <w:b/>
          <w:bCs/>
          <w:sz w:val="20"/>
          <w:szCs w:val="20"/>
        </w:rPr>
      </w:pPr>
      <w:r w:rsidRPr="008B398E">
        <w:rPr>
          <w:b/>
          <w:bCs/>
          <w:sz w:val="20"/>
          <w:szCs w:val="20"/>
        </w:rPr>
        <w:t xml:space="preserve">Proposal </w:t>
      </w:r>
      <w:r>
        <w:rPr>
          <w:b/>
          <w:bCs/>
          <w:sz w:val="20"/>
          <w:szCs w:val="20"/>
        </w:rPr>
        <w:t>1</w:t>
      </w:r>
      <w:r w:rsidRPr="008B398E">
        <w:rPr>
          <w:b/>
          <w:bCs/>
          <w:sz w:val="20"/>
          <w:szCs w:val="20"/>
        </w:rPr>
        <w:t>:</w:t>
      </w:r>
      <w:r>
        <w:rPr>
          <w:b/>
          <w:bCs/>
          <w:sz w:val="20"/>
          <w:szCs w:val="20"/>
        </w:rPr>
        <w:t xml:space="preserve"> </w:t>
      </w:r>
      <w:r w:rsidRPr="003154F7">
        <w:rPr>
          <w:b/>
          <w:bCs/>
          <w:sz w:val="20"/>
          <w:szCs w:val="20"/>
        </w:rPr>
        <w:t>Level x</w:t>
      </w:r>
      <w:r>
        <w:rPr>
          <w:b/>
          <w:bCs/>
          <w:sz w:val="20"/>
          <w:szCs w:val="20"/>
        </w:rPr>
        <w:t>-y boundary</w:t>
      </w:r>
      <w:r w:rsidRPr="003154F7">
        <w:rPr>
          <w:b/>
          <w:bCs/>
          <w:sz w:val="20"/>
          <w:szCs w:val="20"/>
        </w:rPr>
        <w:t xml:space="preserve">: Level x is implementation-based AI/ML operation without any collaboration between network and UE. </w:t>
      </w:r>
    </w:p>
    <w:p w14:paraId="1D66D030" w14:textId="77777777" w:rsidR="00712E39" w:rsidRDefault="003154F7" w:rsidP="00712E39">
      <w:pPr>
        <w:pStyle w:val="ListParagraph"/>
        <w:numPr>
          <w:ilvl w:val="0"/>
          <w:numId w:val="28"/>
        </w:numPr>
        <w:ind w:leftChars="0"/>
        <w:rPr>
          <w:b/>
          <w:bCs/>
          <w:szCs w:val="20"/>
        </w:rPr>
      </w:pPr>
      <w:r w:rsidRPr="00712E39">
        <w:rPr>
          <w:b/>
          <w:bCs/>
          <w:szCs w:val="20"/>
        </w:rPr>
        <w:t xml:space="preserve">The AI/ML operation may rely on future specification not related to AI/ML collaboration. </w:t>
      </w:r>
    </w:p>
    <w:p w14:paraId="2C830A51" w14:textId="12FACE25" w:rsidR="003154F7" w:rsidRPr="00712E39" w:rsidRDefault="003154F7" w:rsidP="00F34B35">
      <w:pPr>
        <w:pStyle w:val="ListParagraph"/>
        <w:numPr>
          <w:ilvl w:val="0"/>
          <w:numId w:val="28"/>
        </w:numPr>
        <w:ind w:leftChars="0"/>
        <w:rPr>
          <w:b/>
          <w:bCs/>
          <w:szCs w:val="20"/>
        </w:rPr>
      </w:pPr>
      <w:r w:rsidRPr="00712E39">
        <w:rPr>
          <w:b/>
          <w:bCs/>
          <w:szCs w:val="20"/>
        </w:rPr>
        <w:t xml:space="preserve">The AI/ML approaches can be used as baseline for performance evaluation. </w:t>
      </w:r>
    </w:p>
    <w:p w14:paraId="1EB9DFA1" w14:textId="23C06051" w:rsidR="00F34B35" w:rsidRDefault="00F34B35" w:rsidP="002B1EE2">
      <w:pPr>
        <w:rPr>
          <w:sz w:val="20"/>
          <w:szCs w:val="20"/>
        </w:rPr>
      </w:pPr>
    </w:p>
    <w:p w14:paraId="263BBDCC" w14:textId="5CA3A483" w:rsidR="0022195C" w:rsidRDefault="00712E39" w:rsidP="002B1EE2">
      <w:pPr>
        <w:rPr>
          <w:i/>
          <w:iCs/>
          <w:sz w:val="20"/>
          <w:szCs w:val="20"/>
          <w:u w:val="single"/>
        </w:rPr>
      </w:pPr>
      <w:r>
        <w:rPr>
          <w:i/>
          <w:iCs/>
          <w:sz w:val="20"/>
          <w:szCs w:val="20"/>
          <w:u w:val="single"/>
        </w:rPr>
        <w:t>L</w:t>
      </w:r>
      <w:r w:rsidR="0022195C" w:rsidRPr="0022195C">
        <w:rPr>
          <w:i/>
          <w:iCs/>
          <w:sz w:val="20"/>
          <w:szCs w:val="20"/>
          <w:u w:val="single"/>
        </w:rPr>
        <w:t>evel y-z</w:t>
      </w:r>
      <w:r>
        <w:rPr>
          <w:i/>
          <w:iCs/>
          <w:sz w:val="20"/>
          <w:szCs w:val="20"/>
          <w:u w:val="single"/>
        </w:rPr>
        <w:t xml:space="preserve"> boundary</w:t>
      </w:r>
      <w:r w:rsidR="0022195C">
        <w:rPr>
          <w:i/>
          <w:iCs/>
          <w:sz w:val="20"/>
          <w:szCs w:val="20"/>
          <w:u w:val="single"/>
        </w:rPr>
        <w:t>:</w:t>
      </w:r>
    </w:p>
    <w:p w14:paraId="0CEB19EC" w14:textId="77777777" w:rsidR="005B230A" w:rsidRPr="0022195C" w:rsidRDefault="005B230A" w:rsidP="002B1EE2">
      <w:pPr>
        <w:rPr>
          <w:i/>
          <w:iCs/>
          <w:sz w:val="20"/>
          <w:szCs w:val="20"/>
          <w:u w:val="single"/>
        </w:rPr>
      </w:pPr>
    </w:p>
    <w:p w14:paraId="5426F129" w14:textId="579FB005" w:rsidR="005B230A" w:rsidRDefault="007669A5" w:rsidP="002B1EE2">
      <w:pPr>
        <w:rPr>
          <w:sz w:val="20"/>
          <w:szCs w:val="20"/>
        </w:rPr>
      </w:pPr>
      <w:r>
        <w:rPr>
          <w:sz w:val="20"/>
          <w:szCs w:val="20"/>
        </w:rPr>
        <w:t>Current collaboration level</w:t>
      </w:r>
      <w:r w:rsidR="00F34B35">
        <w:rPr>
          <w:sz w:val="20"/>
          <w:szCs w:val="20"/>
        </w:rPr>
        <w:t xml:space="preserve"> with specification impact</w:t>
      </w:r>
      <w:r>
        <w:rPr>
          <w:sz w:val="20"/>
          <w:szCs w:val="20"/>
        </w:rPr>
        <w:t xml:space="preserve"> is mainly defined by whether model transfer is used or not.</w:t>
      </w:r>
      <w:r w:rsidR="005B230A">
        <w:rPr>
          <w:sz w:val="20"/>
          <w:szCs w:val="20"/>
        </w:rPr>
        <w:t xml:space="preserve"> Since there are confusion about what model transfer means in 3GPP specification context, a more generic term is defined in RAN1 110. </w:t>
      </w:r>
    </w:p>
    <w:p w14:paraId="2430A023" w14:textId="53E6D0CC" w:rsidR="005B230A" w:rsidRDefault="005B230A" w:rsidP="002B1EE2">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58E4F547" wp14:editId="3F06BA62">
                <wp:simplePos x="0" y="0"/>
                <wp:positionH relativeFrom="column">
                  <wp:posOffset>-20023</wp:posOffset>
                </wp:positionH>
                <wp:positionV relativeFrom="paragraph">
                  <wp:posOffset>136669</wp:posOffset>
                </wp:positionV>
                <wp:extent cx="5953611" cy="2055731"/>
                <wp:effectExtent l="0" t="0" r="15875" b="14605"/>
                <wp:wrapNone/>
                <wp:docPr id="3" name="Text Box 3"/>
                <wp:cNvGraphicFramePr/>
                <a:graphic xmlns:a="http://schemas.openxmlformats.org/drawingml/2006/main">
                  <a:graphicData uri="http://schemas.microsoft.com/office/word/2010/wordprocessingShape">
                    <wps:wsp>
                      <wps:cNvSpPr txBox="1"/>
                      <wps:spPr>
                        <a:xfrm>
                          <a:off x="0" y="0"/>
                          <a:ext cx="5953611" cy="2055731"/>
                        </a:xfrm>
                        <a:prstGeom prst="rect">
                          <a:avLst/>
                        </a:prstGeom>
                        <a:solidFill>
                          <a:schemeClr val="lt1"/>
                        </a:solidFill>
                        <a:ln w="6350">
                          <a:solidFill>
                            <a:prstClr val="black"/>
                          </a:solidFill>
                        </a:ln>
                      </wps:spPr>
                      <wps:txbx>
                        <w:txbxContent>
                          <w:p w14:paraId="1380155B" w14:textId="77777777" w:rsidR="005B230A" w:rsidRPr="005B230A" w:rsidRDefault="005B230A" w:rsidP="005B230A">
                            <w:pPr>
                              <w:rPr>
                                <w:iCs/>
                                <w:sz w:val="20"/>
                                <w:szCs w:val="20"/>
                                <w:lang w:val="en-GB"/>
                              </w:rPr>
                            </w:pPr>
                            <w:r w:rsidRPr="005B230A">
                              <w:rPr>
                                <w:iCs/>
                                <w:sz w:val="20"/>
                                <w:szCs w:val="20"/>
                                <w:lang w:val="en-GB"/>
                              </w:rPr>
                              <w:t>Working Assumption</w:t>
                            </w:r>
                          </w:p>
                          <w:p w14:paraId="33C00399" w14:textId="77777777" w:rsidR="005B230A" w:rsidRPr="005B230A" w:rsidRDefault="005B230A" w:rsidP="005B230A">
                            <w:pPr>
                              <w:rPr>
                                <w:iCs/>
                                <w:sz w:val="20"/>
                                <w:szCs w:val="20"/>
                                <w:lang w:val="en-GB"/>
                              </w:rPr>
                            </w:pPr>
                            <w:r w:rsidRPr="005B230A">
                              <w:rPr>
                                <w:sz w:val="20"/>
                                <w:szCs w:val="20"/>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2842"/>
                              <w:gridCol w:w="6144"/>
                            </w:tblGrid>
                            <w:tr w:rsidR="005B230A" w:rsidRPr="005B230A" w14:paraId="573989EC" w14:textId="77777777" w:rsidTr="005B230A">
                              <w:trPr>
                                <w:trHeight w:val="289"/>
                              </w:trPr>
                              <w:tc>
                                <w:tcPr>
                                  <w:tcW w:w="2842" w:type="dxa"/>
                                  <w:tcBorders>
                                    <w:top w:val="single" w:sz="8" w:space="0" w:color="auto"/>
                                    <w:left w:val="single" w:sz="8" w:space="0" w:color="auto"/>
                                    <w:bottom w:val="single" w:sz="8" w:space="0" w:color="auto"/>
                                    <w:right w:val="single" w:sz="8" w:space="0" w:color="auto"/>
                                  </w:tcBorders>
                                </w:tcPr>
                                <w:p w14:paraId="6856DF9E" w14:textId="77777777" w:rsidR="005B230A" w:rsidRPr="005B230A" w:rsidRDefault="005B230A" w:rsidP="005B230A">
                                  <w:pPr>
                                    <w:rPr>
                                      <w:sz w:val="20"/>
                                      <w:szCs w:val="20"/>
                                      <w:lang w:val="en-GB"/>
                                    </w:rPr>
                                  </w:pPr>
                                  <w:r w:rsidRPr="005B230A">
                                    <w:rPr>
                                      <w:sz w:val="20"/>
                                      <w:szCs w:val="20"/>
                                      <w:lang w:val="en-GB"/>
                                    </w:rPr>
                                    <w:t>Terminology</w:t>
                                  </w:r>
                                </w:p>
                              </w:tc>
                              <w:tc>
                                <w:tcPr>
                                  <w:tcW w:w="6144" w:type="dxa"/>
                                  <w:tcBorders>
                                    <w:top w:val="single" w:sz="8" w:space="0" w:color="auto"/>
                                    <w:left w:val="single" w:sz="8" w:space="0" w:color="auto"/>
                                    <w:bottom w:val="single" w:sz="8" w:space="0" w:color="auto"/>
                                    <w:right w:val="single" w:sz="8" w:space="0" w:color="auto"/>
                                  </w:tcBorders>
                                </w:tcPr>
                                <w:p w14:paraId="67CDA4D6" w14:textId="77777777" w:rsidR="005B230A" w:rsidRPr="005B230A" w:rsidRDefault="005B230A" w:rsidP="005B230A">
                                  <w:pPr>
                                    <w:rPr>
                                      <w:sz w:val="20"/>
                                      <w:szCs w:val="20"/>
                                      <w:lang w:val="en-GB"/>
                                    </w:rPr>
                                  </w:pPr>
                                  <w:r w:rsidRPr="005B230A">
                                    <w:rPr>
                                      <w:sz w:val="20"/>
                                      <w:szCs w:val="20"/>
                                      <w:lang w:val="en-GB"/>
                                    </w:rPr>
                                    <w:t>Description</w:t>
                                  </w:r>
                                </w:p>
                              </w:tc>
                            </w:tr>
                            <w:tr w:rsidR="005B230A" w:rsidRPr="005B230A" w14:paraId="406E8344" w14:textId="77777777" w:rsidTr="005B230A">
                              <w:trPr>
                                <w:trHeight w:val="1145"/>
                              </w:trPr>
                              <w:tc>
                                <w:tcPr>
                                  <w:tcW w:w="2842" w:type="dxa"/>
                                  <w:tcBorders>
                                    <w:top w:val="single" w:sz="8" w:space="0" w:color="auto"/>
                                    <w:left w:val="single" w:sz="8" w:space="0" w:color="auto"/>
                                    <w:bottom w:val="single" w:sz="8" w:space="0" w:color="auto"/>
                                    <w:right w:val="single" w:sz="8" w:space="0" w:color="auto"/>
                                  </w:tcBorders>
                                </w:tcPr>
                                <w:p w14:paraId="556CF6F4" w14:textId="77777777" w:rsidR="005B230A" w:rsidRPr="005B230A" w:rsidRDefault="005B230A" w:rsidP="005B230A">
                                  <w:pPr>
                                    <w:rPr>
                                      <w:iCs/>
                                      <w:sz w:val="20"/>
                                      <w:szCs w:val="20"/>
                                      <w:lang w:val="en-GB"/>
                                    </w:rPr>
                                  </w:pPr>
                                  <w:r w:rsidRPr="005B230A">
                                    <w:rPr>
                                      <w:iCs/>
                                      <w:sz w:val="20"/>
                                      <w:szCs w:val="20"/>
                                      <w:lang w:val="en-GB"/>
                                    </w:rPr>
                                    <w:t>AI/ML model delivery</w:t>
                                  </w:r>
                                </w:p>
                              </w:tc>
                              <w:tc>
                                <w:tcPr>
                                  <w:tcW w:w="6144" w:type="dxa"/>
                                  <w:tcBorders>
                                    <w:top w:val="single" w:sz="8" w:space="0" w:color="auto"/>
                                    <w:left w:val="single" w:sz="8" w:space="0" w:color="auto"/>
                                    <w:bottom w:val="single" w:sz="8" w:space="0" w:color="auto"/>
                                    <w:right w:val="single" w:sz="8" w:space="0" w:color="auto"/>
                                  </w:tcBorders>
                                </w:tcPr>
                                <w:p w14:paraId="504ACEC6" w14:textId="77777777" w:rsidR="005B230A" w:rsidRPr="005B230A" w:rsidRDefault="005B230A" w:rsidP="005B230A">
                                  <w:pPr>
                                    <w:rPr>
                                      <w:iCs/>
                                      <w:sz w:val="20"/>
                                      <w:szCs w:val="20"/>
                                      <w:lang w:val="en-GB"/>
                                    </w:rPr>
                                  </w:pPr>
                                  <w:r w:rsidRPr="005B230A">
                                    <w:rPr>
                                      <w:iCs/>
                                      <w:sz w:val="20"/>
                                      <w:szCs w:val="20"/>
                                      <w:lang w:val="en-GB"/>
                                    </w:rPr>
                                    <w:t>A generic term referring to delivery of an AI/ML model from one entity to another entity in any manner.</w:t>
                                  </w:r>
                                </w:p>
                                <w:p w14:paraId="60EB5D7E" w14:textId="77777777" w:rsidR="005B230A" w:rsidRPr="005B230A" w:rsidRDefault="005B230A" w:rsidP="005B230A">
                                  <w:pPr>
                                    <w:rPr>
                                      <w:iCs/>
                                      <w:sz w:val="20"/>
                                      <w:szCs w:val="20"/>
                                      <w:lang w:val="en-GB"/>
                                    </w:rPr>
                                  </w:pPr>
                                  <w:r w:rsidRPr="005B230A">
                                    <w:rPr>
                                      <w:iCs/>
                                      <w:sz w:val="20"/>
                                      <w:szCs w:val="20"/>
                                      <w:lang w:val="en-GB"/>
                                    </w:rPr>
                                    <w:t>Note: An entity could mean a network node/function (e.g., gNB, LMF, etc.), UE, proprietary server, etc.</w:t>
                                  </w:r>
                                </w:p>
                              </w:tc>
                            </w:tr>
                          </w:tbl>
                          <w:p w14:paraId="6AAE8F08" w14:textId="77777777" w:rsidR="005B230A" w:rsidRPr="005B230A" w:rsidRDefault="005B230A" w:rsidP="005B230A">
                            <w:pPr>
                              <w:rPr>
                                <w:iCs/>
                                <w:sz w:val="20"/>
                                <w:szCs w:val="20"/>
                                <w:lang w:val="en-GB"/>
                              </w:rPr>
                            </w:pPr>
                          </w:p>
                          <w:p w14:paraId="45B2231D" w14:textId="77777777" w:rsidR="005B230A" w:rsidRPr="005B230A" w:rsidRDefault="005B230A" w:rsidP="005B230A">
                            <w:pPr>
                              <w:rPr>
                                <w:sz w:val="20"/>
                                <w:szCs w:val="20"/>
                                <w:lang w:val="en-GB"/>
                              </w:rPr>
                            </w:pPr>
                            <w:r w:rsidRPr="005B230A">
                              <w:rPr>
                                <w:sz w:val="20"/>
                                <w:szCs w:val="20"/>
                                <w:lang w:val="en-GB"/>
                              </w:rPr>
                              <w:t>Note:</w:t>
                            </w:r>
                          </w:p>
                          <w:p w14:paraId="5DF9D704" w14:textId="77777777" w:rsidR="005B230A" w:rsidRPr="005B230A" w:rsidRDefault="005B230A" w:rsidP="005B230A">
                            <w:pPr>
                              <w:rPr>
                                <w:iCs/>
                                <w:sz w:val="20"/>
                                <w:szCs w:val="20"/>
                                <w:lang w:val="en-GB"/>
                              </w:rPr>
                            </w:pPr>
                            <w:r w:rsidRPr="005B230A">
                              <w:rPr>
                                <w:sz w:val="20"/>
                                <w:szCs w:val="20"/>
                                <w:lang w:val="en-GB"/>
                              </w:rPr>
                              <w:t>Companies are encouraged to bring discussions on various options and their views on how to define Level y/z boundary in the next RAN1 meeting.</w:t>
                            </w:r>
                          </w:p>
                          <w:p w14:paraId="5F3D1D4C" w14:textId="77777777" w:rsidR="005B230A" w:rsidRPr="005B230A" w:rsidRDefault="005B230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E4F547" id="_x0000_t202" coordsize="21600,21600" o:spt="202" path="m,l,21600r21600,l21600,xe">
                <v:stroke joinstyle="miter"/>
                <v:path gradientshapeok="t" o:connecttype="rect"/>
              </v:shapetype>
              <v:shape id="Text Box 3" o:spid="_x0000_s1028" type="#_x0000_t202" style="position:absolute;margin-left:-1.6pt;margin-top:10.75pt;width:468.8pt;height:16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" fillcolor="white [3201]" strokeweight=".5pt">
                <v:textbox>
                  <w:txbxContent>
                    <w:p w14:paraId="1380155B" w14:textId="77777777" w:rsidR="005B230A" w:rsidRPr="005B230A" w:rsidRDefault="005B230A" w:rsidP="005B230A">
                      <w:pPr>
                        <w:rPr>
                          <w:iCs/>
                          <w:sz w:val="20"/>
                          <w:szCs w:val="20"/>
                          <w:lang w:val="en-GB"/>
                        </w:rPr>
                      </w:pPr>
                      <w:r w:rsidRPr="005B230A">
                        <w:rPr>
                          <w:iCs/>
                          <w:sz w:val="20"/>
                          <w:szCs w:val="20"/>
                          <w:lang w:val="en-GB"/>
                        </w:rPr>
                        <w:t>Working Assumption</w:t>
                      </w:r>
                    </w:p>
                    <w:p w14:paraId="33C00399" w14:textId="77777777" w:rsidR="005B230A" w:rsidRPr="005B230A" w:rsidRDefault="005B230A" w:rsidP="005B230A">
                      <w:pPr>
                        <w:rPr>
                          <w:iCs/>
                          <w:sz w:val="20"/>
                          <w:szCs w:val="20"/>
                          <w:lang w:val="en-GB"/>
                        </w:rPr>
                      </w:pPr>
                      <w:r w:rsidRPr="005B230A">
                        <w:rPr>
                          <w:sz w:val="20"/>
                          <w:szCs w:val="20"/>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2842"/>
                        <w:gridCol w:w="6144"/>
                      </w:tblGrid>
                      <w:tr w:rsidR="005B230A" w:rsidRPr="005B230A" w14:paraId="573989EC" w14:textId="77777777" w:rsidTr="005B230A">
                        <w:trPr>
                          <w:trHeight w:val="289"/>
                        </w:trPr>
                        <w:tc>
                          <w:tcPr>
                            <w:tcW w:w="2842" w:type="dxa"/>
                            <w:tcBorders>
                              <w:top w:val="single" w:sz="8" w:space="0" w:color="auto"/>
                              <w:left w:val="single" w:sz="8" w:space="0" w:color="auto"/>
                              <w:bottom w:val="single" w:sz="8" w:space="0" w:color="auto"/>
                              <w:right w:val="single" w:sz="8" w:space="0" w:color="auto"/>
                            </w:tcBorders>
                          </w:tcPr>
                          <w:p w14:paraId="6856DF9E" w14:textId="77777777" w:rsidR="005B230A" w:rsidRPr="005B230A" w:rsidRDefault="005B230A" w:rsidP="005B230A">
                            <w:pPr>
                              <w:rPr>
                                <w:sz w:val="20"/>
                                <w:szCs w:val="20"/>
                                <w:lang w:val="en-GB"/>
                              </w:rPr>
                            </w:pPr>
                            <w:r w:rsidRPr="005B230A">
                              <w:rPr>
                                <w:sz w:val="20"/>
                                <w:szCs w:val="20"/>
                                <w:lang w:val="en-GB"/>
                              </w:rPr>
                              <w:t>Terminology</w:t>
                            </w:r>
                          </w:p>
                        </w:tc>
                        <w:tc>
                          <w:tcPr>
                            <w:tcW w:w="6144" w:type="dxa"/>
                            <w:tcBorders>
                              <w:top w:val="single" w:sz="8" w:space="0" w:color="auto"/>
                              <w:left w:val="single" w:sz="8" w:space="0" w:color="auto"/>
                              <w:bottom w:val="single" w:sz="8" w:space="0" w:color="auto"/>
                              <w:right w:val="single" w:sz="8" w:space="0" w:color="auto"/>
                            </w:tcBorders>
                          </w:tcPr>
                          <w:p w14:paraId="67CDA4D6" w14:textId="77777777" w:rsidR="005B230A" w:rsidRPr="005B230A" w:rsidRDefault="005B230A" w:rsidP="005B230A">
                            <w:pPr>
                              <w:rPr>
                                <w:sz w:val="20"/>
                                <w:szCs w:val="20"/>
                                <w:lang w:val="en-GB"/>
                              </w:rPr>
                            </w:pPr>
                            <w:r w:rsidRPr="005B230A">
                              <w:rPr>
                                <w:sz w:val="20"/>
                                <w:szCs w:val="20"/>
                                <w:lang w:val="en-GB"/>
                              </w:rPr>
                              <w:t>Description</w:t>
                            </w:r>
                          </w:p>
                        </w:tc>
                      </w:tr>
                      <w:tr w:rsidR="005B230A" w:rsidRPr="005B230A" w14:paraId="406E8344" w14:textId="77777777" w:rsidTr="005B230A">
                        <w:trPr>
                          <w:trHeight w:val="1145"/>
                        </w:trPr>
                        <w:tc>
                          <w:tcPr>
                            <w:tcW w:w="2842" w:type="dxa"/>
                            <w:tcBorders>
                              <w:top w:val="single" w:sz="8" w:space="0" w:color="auto"/>
                              <w:left w:val="single" w:sz="8" w:space="0" w:color="auto"/>
                              <w:bottom w:val="single" w:sz="8" w:space="0" w:color="auto"/>
                              <w:right w:val="single" w:sz="8" w:space="0" w:color="auto"/>
                            </w:tcBorders>
                          </w:tcPr>
                          <w:p w14:paraId="556CF6F4" w14:textId="77777777" w:rsidR="005B230A" w:rsidRPr="005B230A" w:rsidRDefault="005B230A" w:rsidP="005B230A">
                            <w:pPr>
                              <w:rPr>
                                <w:iCs/>
                                <w:sz w:val="20"/>
                                <w:szCs w:val="20"/>
                                <w:lang w:val="en-GB"/>
                              </w:rPr>
                            </w:pPr>
                            <w:r w:rsidRPr="005B230A">
                              <w:rPr>
                                <w:iCs/>
                                <w:sz w:val="20"/>
                                <w:szCs w:val="20"/>
                                <w:lang w:val="en-GB"/>
                              </w:rPr>
                              <w:t>AI/ML model delivery</w:t>
                            </w:r>
                          </w:p>
                        </w:tc>
                        <w:tc>
                          <w:tcPr>
                            <w:tcW w:w="6144" w:type="dxa"/>
                            <w:tcBorders>
                              <w:top w:val="single" w:sz="8" w:space="0" w:color="auto"/>
                              <w:left w:val="single" w:sz="8" w:space="0" w:color="auto"/>
                              <w:bottom w:val="single" w:sz="8" w:space="0" w:color="auto"/>
                              <w:right w:val="single" w:sz="8" w:space="0" w:color="auto"/>
                            </w:tcBorders>
                          </w:tcPr>
                          <w:p w14:paraId="504ACEC6" w14:textId="77777777" w:rsidR="005B230A" w:rsidRPr="005B230A" w:rsidRDefault="005B230A" w:rsidP="005B230A">
                            <w:pPr>
                              <w:rPr>
                                <w:iCs/>
                                <w:sz w:val="20"/>
                                <w:szCs w:val="20"/>
                                <w:lang w:val="en-GB"/>
                              </w:rPr>
                            </w:pPr>
                            <w:r w:rsidRPr="005B230A">
                              <w:rPr>
                                <w:iCs/>
                                <w:sz w:val="20"/>
                                <w:szCs w:val="20"/>
                                <w:lang w:val="en-GB"/>
                              </w:rPr>
                              <w:t>A generic term referring to delivery of an AI/ML model from one entity to another entity in any manner.</w:t>
                            </w:r>
                          </w:p>
                          <w:p w14:paraId="60EB5D7E" w14:textId="77777777" w:rsidR="005B230A" w:rsidRPr="005B230A" w:rsidRDefault="005B230A" w:rsidP="005B230A">
                            <w:pPr>
                              <w:rPr>
                                <w:iCs/>
                                <w:sz w:val="20"/>
                                <w:szCs w:val="20"/>
                                <w:lang w:val="en-GB"/>
                              </w:rPr>
                            </w:pPr>
                            <w:r w:rsidRPr="005B230A">
                              <w:rPr>
                                <w:iCs/>
                                <w:sz w:val="20"/>
                                <w:szCs w:val="20"/>
                                <w:lang w:val="en-GB"/>
                              </w:rPr>
                              <w:t>Note: An entity could mean a network node/function (e.g., gNB, LMF, etc.), UE, proprietary server, etc.</w:t>
                            </w:r>
                          </w:p>
                        </w:tc>
                      </w:tr>
                    </w:tbl>
                    <w:p w14:paraId="6AAE8F08" w14:textId="77777777" w:rsidR="005B230A" w:rsidRPr="005B230A" w:rsidRDefault="005B230A" w:rsidP="005B230A">
                      <w:pPr>
                        <w:rPr>
                          <w:iCs/>
                          <w:sz w:val="20"/>
                          <w:szCs w:val="20"/>
                          <w:lang w:val="en-GB"/>
                        </w:rPr>
                      </w:pPr>
                    </w:p>
                    <w:p w14:paraId="45B2231D" w14:textId="77777777" w:rsidR="005B230A" w:rsidRPr="005B230A" w:rsidRDefault="005B230A" w:rsidP="005B230A">
                      <w:pPr>
                        <w:rPr>
                          <w:sz w:val="20"/>
                          <w:szCs w:val="20"/>
                          <w:lang w:val="en-GB"/>
                        </w:rPr>
                      </w:pPr>
                      <w:r w:rsidRPr="005B230A">
                        <w:rPr>
                          <w:sz w:val="20"/>
                          <w:szCs w:val="20"/>
                          <w:lang w:val="en-GB"/>
                        </w:rPr>
                        <w:t>Note:</w:t>
                      </w:r>
                    </w:p>
                    <w:p w14:paraId="5DF9D704" w14:textId="77777777" w:rsidR="005B230A" w:rsidRPr="005B230A" w:rsidRDefault="005B230A" w:rsidP="005B230A">
                      <w:pPr>
                        <w:rPr>
                          <w:iCs/>
                          <w:sz w:val="20"/>
                          <w:szCs w:val="20"/>
                          <w:lang w:val="en-GB"/>
                        </w:rPr>
                      </w:pPr>
                      <w:r w:rsidRPr="005B230A">
                        <w:rPr>
                          <w:sz w:val="20"/>
                          <w:szCs w:val="20"/>
                          <w:lang w:val="en-GB"/>
                        </w:rPr>
                        <w:t>Companies are encouraged to bring discussions on various options and their views on how to define Level y/z boundary in the next RAN1 meeting.</w:t>
                      </w:r>
                    </w:p>
                    <w:p w14:paraId="5F3D1D4C" w14:textId="77777777" w:rsidR="005B230A" w:rsidRPr="005B230A" w:rsidRDefault="005B230A">
                      <w:pPr>
                        <w:rPr>
                          <w:lang w:val="en-GB"/>
                        </w:rPr>
                      </w:pPr>
                    </w:p>
                  </w:txbxContent>
                </v:textbox>
              </v:shape>
            </w:pict>
          </mc:Fallback>
        </mc:AlternateContent>
      </w:r>
    </w:p>
    <w:p w14:paraId="4C6DC0FB" w14:textId="299128CA" w:rsidR="005B230A" w:rsidRDefault="005B230A" w:rsidP="002B1EE2">
      <w:pPr>
        <w:rPr>
          <w:sz w:val="20"/>
          <w:szCs w:val="20"/>
        </w:rPr>
      </w:pPr>
    </w:p>
    <w:p w14:paraId="40D68B6C" w14:textId="01AF975D" w:rsidR="005B230A" w:rsidRDefault="005B230A" w:rsidP="002B1EE2">
      <w:pPr>
        <w:rPr>
          <w:sz w:val="20"/>
          <w:szCs w:val="20"/>
        </w:rPr>
      </w:pPr>
    </w:p>
    <w:p w14:paraId="484E7831" w14:textId="0565CC7E" w:rsidR="005B230A" w:rsidRDefault="005B230A" w:rsidP="002B1EE2">
      <w:pPr>
        <w:rPr>
          <w:sz w:val="20"/>
          <w:szCs w:val="20"/>
        </w:rPr>
      </w:pPr>
    </w:p>
    <w:p w14:paraId="2D62BC57" w14:textId="3FE022C8" w:rsidR="005B230A" w:rsidRDefault="005B230A" w:rsidP="002B1EE2">
      <w:pPr>
        <w:rPr>
          <w:sz w:val="20"/>
          <w:szCs w:val="20"/>
        </w:rPr>
      </w:pPr>
    </w:p>
    <w:p w14:paraId="14A32FF2" w14:textId="53730FDC" w:rsidR="005B230A" w:rsidRDefault="005B230A" w:rsidP="002B1EE2">
      <w:pPr>
        <w:rPr>
          <w:sz w:val="20"/>
          <w:szCs w:val="20"/>
        </w:rPr>
      </w:pPr>
    </w:p>
    <w:p w14:paraId="00344690" w14:textId="7083BB68" w:rsidR="005B230A" w:rsidRDefault="005B230A" w:rsidP="002B1EE2">
      <w:pPr>
        <w:rPr>
          <w:sz w:val="20"/>
          <w:szCs w:val="20"/>
        </w:rPr>
      </w:pPr>
    </w:p>
    <w:p w14:paraId="08B96E5C" w14:textId="4CCB7EBC" w:rsidR="005B230A" w:rsidRDefault="005B230A" w:rsidP="002B1EE2">
      <w:pPr>
        <w:rPr>
          <w:sz w:val="20"/>
          <w:szCs w:val="20"/>
        </w:rPr>
      </w:pPr>
    </w:p>
    <w:p w14:paraId="35C9DECB" w14:textId="1C74EC30" w:rsidR="005B230A" w:rsidRDefault="005B230A" w:rsidP="002B1EE2">
      <w:pPr>
        <w:rPr>
          <w:sz w:val="20"/>
          <w:szCs w:val="20"/>
        </w:rPr>
      </w:pPr>
    </w:p>
    <w:p w14:paraId="4C95AA21" w14:textId="24AC92C6" w:rsidR="005B230A" w:rsidRDefault="005B230A" w:rsidP="002B1EE2">
      <w:pPr>
        <w:rPr>
          <w:sz w:val="20"/>
          <w:szCs w:val="20"/>
        </w:rPr>
      </w:pPr>
    </w:p>
    <w:p w14:paraId="0B878728" w14:textId="6958B91C" w:rsidR="005B230A" w:rsidRDefault="005B230A" w:rsidP="002B1EE2">
      <w:pPr>
        <w:rPr>
          <w:sz w:val="20"/>
          <w:szCs w:val="20"/>
        </w:rPr>
      </w:pPr>
    </w:p>
    <w:p w14:paraId="0BC24E20" w14:textId="383BEB21" w:rsidR="005B230A" w:rsidRDefault="005B230A" w:rsidP="002B1EE2">
      <w:pPr>
        <w:rPr>
          <w:sz w:val="20"/>
          <w:szCs w:val="20"/>
        </w:rPr>
      </w:pPr>
    </w:p>
    <w:p w14:paraId="6DB83218" w14:textId="77777777" w:rsidR="005B230A" w:rsidRDefault="005B230A" w:rsidP="002B1EE2">
      <w:pPr>
        <w:rPr>
          <w:sz w:val="20"/>
          <w:szCs w:val="20"/>
        </w:rPr>
      </w:pPr>
    </w:p>
    <w:p w14:paraId="66CFFF9C" w14:textId="77777777" w:rsidR="005B230A" w:rsidRDefault="005B230A" w:rsidP="002B1EE2">
      <w:pPr>
        <w:rPr>
          <w:sz w:val="20"/>
          <w:szCs w:val="20"/>
        </w:rPr>
      </w:pPr>
    </w:p>
    <w:p w14:paraId="2AA8A76A" w14:textId="74FE9CBD" w:rsidR="007669A5" w:rsidRDefault="005B230A" w:rsidP="002B1EE2">
      <w:pPr>
        <w:rPr>
          <w:sz w:val="20"/>
          <w:szCs w:val="20"/>
        </w:rPr>
      </w:pPr>
      <w:r>
        <w:rPr>
          <w:sz w:val="20"/>
          <w:szCs w:val="20"/>
        </w:rPr>
        <w:t xml:space="preserve"> </w:t>
      </w:r>
    </w:p>
    <w:p w14:paraId="501CF66E" w14:textId="6E180DC4" w:rsidR="007669A5" w:rsidRDefault="007669A5" w:rsidP="002B1EE2">
      <w:pPr>
        <w:rPr>
          <w:sz w:val="20"/>
          <w:szCs w:val="20"/>
        </w:rPr>
      </w:pPr>
    </w:p>
    <w:p w14:paraId="7A76670C" w14:textId="77777777" w:rsidR="00EB0562" w:rsidRDefault="00995035" w:rsidP="005B230A">
      <w:pPr>
        <w:pStyle w:val="0Maintext"/>
        <w:spacing w:after="120" w:afterAutospacing="0" w:line="240" w:lineRule="auto"/>
        <w:ind w:firstLine="0"/>
      </w:pPr>
      <w:r>
        <w:t xml:space="preserve">AI model delivery is defined as delivery of an AI/ML model from one entity to another entity. </w:t>
      </w:r>
      <w:r w:rsidR="00833922">
        <w:t>The entit</w:t>
      </w:r>
      <w:r w:rsidR="003051D6">
        <w:t>ies</w:t>
      </w:r>
      <w:r w:rsidR="00833922">
        <w:t xml:space="preserve"> should be </w:t>
      </w:r>
      <w:r w:rsidR="003051D6">
        <w:t xml:space="preserve">different with this definition. </w:t>
      </w:r>
    </w:p>
    <w:p w14:paraId="225B5610" w14:textId="2A2946CE" w:rsidR="00312902" w:rsidRDefault="003051D6" w:rsidP="005B230A">
      <w:pPr>
        <w:pStyle w:val="0Maintext"/>
        <w:spacing w:after="120" w:afterAutospacing="0" w:line="240" w:lineRule="auto"/>
        <w:ind w:firstLine="0"/>
      </w:pPr>
      <w:r>
        <w:t xml:space="preserve">If this model is trained </w:t>
      </w:r>
      <w:r w:rsidR="00BB46B1">
        <w:t>by</w:t>
      </w:r>
      <w:r>
        <w:t xml:space="preserve"> one</w:t>
      </w:r>
      <w:r w:rsidR="00BB46B1">
        <w:t xml:space="preserve"> vendor and deployed in their own devices/nodes, no AI model delivery is </w:t>
      </w:r>
      <w:r w:rsidR="00465A82">
        <w:t>used</w:t>
      </w:r>
      <w:r w:rsidR="00BB46B1">
        <w:t xml:space="preserve"> in this case</w:t>
      </w:r>
      <w:r w:rsidR="00465A82">
        <w:t xml:space="preserve">. </w:t>
      </w:r>
      <w:r w:rsidR="00BB46B1">
        <w:t xml:space="preserve">For example, for one sided model where training and inferencing at the same node, </w:t>
      </w:r>
      <w:r w:rsidR="00465A82">
        <w:t xml:space="preserve">no model delivery </w:t>
      </w:r>
      <w:r w:rsidR="00EB0562">
        <w:t xml:space="preserve">between UE and network </w:t>
      </w:r>
      <w:r w:rsidR="00465A82">
        <w:t xml:space="preserve">is needed. </w:t>
      </w:r>
      <w:r w:rsidR="00807A30">
        <w:t xml:space="preserve"> </w:t>
      </w:r>
    </w:p>
    <w:p w14:paraId="111F3B36" w14:textId="5BBF2648" w:rsidR="005B230A" w:rsidRDefault="00312902" w:rsidP="009F4D41">
      <w:pPr>
        <w:pStyle w:val="0Maintext"/>
        <w:spacing w:after="120" w:afterAutospacing="0" w:line="240" w:lineRule="auto"/>
        <w:ind w:firstLine="0"/>
      </w:pPr>
      <w:r>
        <w:t xml:space="preserve">If the UE model is developed by network side or network model is developed by UE side, model </w:t>
      </w:r>
      <w:r w:rsidR="009F4D41">
        <w:t>delivery</w:t>
      </w:r>
      <w:r>
        <w:t xml:space="preserve"> between UE and network would be needed. </w:t>
      </w:r>
      <w:r w:rsidR="005B230A">
        <w:t xml:space="preserve">To enable AI model delivery, either user plane </w:t>
      </w:r>
      <w:r w:rsidR="009F4D41">
        <w:t xml:space="preserve">solution </w:t>
      </w:r>
      <w:r w:rsidR="005B230A">
        <w:t xml:space="preserve">or control plane solution can be considered. Delivery of AI model using user plane solution can be the simplest way with minimum specification impact. Or the AI model file can be delivered using RRC message, which is part of control signaling for particular use case. Due to the size of AI model, segmentation is needed if RRC message is used.   </w:t>
      </w:r>
    </w:p>
    <w:p w14:paraId="2611028E" w14:textId="79DBA083" w:rsidR="00CB7085" w:rsidRDefault="00CB7085" w:rsidP="005B230A">
      <w:pPr>
        <w:pStyle w:val="0Maintext"/>
        <w:spacing w:after="120" w:afterAutospacing="0" w:line="240" w:lineRule="auto"/>
        <w:ind w:firstLine="0"/>
      </w:pPr>
      <w:r>
        <w:t xml:space="preserve">When user plane solution is used for model delivery, the main specification impact is to define proper UE capability, to </w:t>
      </w:r>
      <w:r w:rsidR="005153CB">
        <w:t>facilitate</w:t>
      </w:r>
      <w:r>
        <w:t xml:space="preserve"> proper model delivery from one entity </w:t>
      </w:r>
      <w:r w:rsidR="005153CB">
        <w:t xml:space="preserve">to another entity. </w:t>
      </w:r>
      <w:r w:rsidR="00BF7D79">
        <w:t xml:space="preserve">In addition, the model ID and description should be standardized to facilitate the model delivery in either user plane or control plane solution.  </w:t>
      </w:r>
      <w:r w:rsidR="005153CB">
        <w:t xml:space="preserve"> </w:t>
      </w:r>
    </w:p>
    <w:p w14:paraId="762F30A6" w14:textId="44357920" w:rsidR="005B230A" w:rsidRDefault="00BB46B1" w:rsidP="005B230A">
      <w:pPr>
        <w:pStyle w:val="0Maintext"/>
        <w:spacing w:after="120" w:afterAutospacing="0" w:line="240" w:lineRule="auto"/>
        <w:ind w:firstLine="0"/>
        <w:rPr>
          <w:b/>
          <w:bCs/>
          <w:lang w:val="en-US" w:eastAsia="zh-CN"/>
        </w:rPr>
      </w:pPr>
      <w:r>
        <w:rPr>
          <w:b/>
          <w:bCs/>
          <w:lang w:val="en-US" w:eastAsia="zh-CN"/>
        </w:rPr>
        <w:t xml:space="preserve">Proposal </w:t>
      </w:r>
      <w:r w:rsidR="008E3112">
        <w:rPr>
          <w:b/>
          <w:bCs/>
          <w:lang w:val="en-US" w:eastAsia="zh-CN"/>
        </w:rPr>
        <w:t>2</w:t>
      </w:r>
      <w:r>
        <w:rPr>
          <w:b/>
          <w:bCs/>
          <w:lang w:val="en-US" w:eastAsia="zh-CN"/>
        </w:rPr>
        <w:t xml:space="preserve">: </w:t>
      </w:r>
      <w:r w:rsidR="00995035">
        <w:rPr>
          <w:b/>
          <w:bCs/>
          <w:lang w:val="en-US" w:eastAsia="zh-CN"/>
        </w:rPr>
        <w:t>Level</w:t>
      </w:r>
      <w:r w:rsidR="005153CB">
        <w:rPr>
          <w:b/>
          <w:bCs/>
          <w:lang w:val="en-US" w:eastAsia="zh-CN"/>
        </w:rPr>
        <w:t xml:space="preserve"> z include m</w:t>
      </w:r>
      <w:r w:rsidR="005B230A">
        <w:rPr>
          <w:b/>
          <w:bCs/>
          <w:lang w:val="en-US" w:eastAsia="zh-CN"/>
        </w:rPr>
        <w:t xml:space="preserve">odel </w:t>
      </w:r>
      <w:r w:rsidR="005153CB">
        <w:rPr>
          <w:b/>
          <w:bCs/>
          <w:lang w:val="en-US" w:eastAsia="zh-CN"/>
        </w:rPr>
        <w:t>delivery</w:t>
      </w:r>
      <w:r w:rsidR="005B230A">
        <w:rPr>
          <w:b/>
          <w:bCs/>
          <w:lang w:val="en-US" w:eastAsia="zh-CN"/>
        </w:rPr>
        <w:t xml:space="preserve"> </w:t>
      </w:r>
      <w:r w:rsidR="00995035">
        <w:rPr>
          <w:b/>
          <w:bCs/>
          <w:lang w:val="en-US" w:eastAsia="zh-CN"/>
        </w:rPr>
        <w:t>using either</w:t>
      </w:r>
      <w:r w:rsidR="005B230A">
        <w:rPr>
          <w:b/>
          <w:bCs/>
          <w:lang w:val="en-US" w:eastAsia="zh-CN"/>
        </w:rPr>
        <w:t xml:space="preserve"> control plane solution or user plane solution.  </w:t>
      </w:r>
    </w:p>
    <w:p w14:paraId="4810064A" w14:textId="7D4E5CA9" w:rsidR="00BB46B1" w:rsidRDefault="00BB46B1" w:rsidP="00BB46B1">
      <w:pPr>
        <w:pStyle w:val="Heading2"/>
      </w:pPr>
      <w:r>
        <w:lastRenderedPageBreak/>
        <w:t xml:space="preserve">Model </w:t>
      </w:r>
      <w:r w:rsidR="00465A82">
        <w:t xml:space="preserve">delivery </w:t>
      </w:r>
      <w:r>
        <w:t xml:space="preserve">format </w:t>
      </w:r>
    </w:p>
    <w:p w14:paraId="1E594C46" w14:textId="43323CBB" w:rsidR="00465A82" w:rsidRDefault="00465A82" w:rsidP="00465A82">
      <w:pPr>
        <w:rPr>
          <w:sz w:val="20"/>
          <w:szCs w:val="20"/>
        </w:rPr>
      </w:pPr>
      <w:r>
        <w:rPr>
          <w:sz w:val="20"/>
          <w:szCs w:val="20"/>
        </w:rPr>
        <w:t>In RAN1 110 discussion, the model delivery format, as</w:t>
      </w:r>
      <w:r w:rsidRPr="00465A82">
        <w:rPr>
          <w:sz w:val="20"/>
          <w:szCs w:val="20"/>
        </w:rPr>
        <w:t xml:space="preserve"> a run-time binary image v</w:t>
      </w:r>
      <w:r>
        <w:rPr>
          <w:sz w:val="20"/>
          <w:szCs w:val="20"/>
        </w:rPr>
        <w:t>ersus</w:t>
      </w:r>
      <w:r w:rsidRPr="00465A82">
        <w:rPr>
          <w:sz w:val="20"/>
          <w:szCs w:val="20"/>
        </w:rPr>
        <w:t xml:space="preserve"> in a model description format</w:t>
      </w:r>
      <w:r>
        <w:rPr>
          <w:sz w:val="20"/>
          <w:szCs w:val="20"/>
        </w:rPr>
        <w:t xml:space="preserve"> have been discussed. </w:t>
      </w:r>
    </w:p>
    <w:p w14:paraId="7950AE04" w14:textId="2730D8B9" w:rsidR="00465A82" w:rsidRDefault="00465A82" w:rsidP="00465A82">
      <w:pPr>
        <w:rPr>
          <w:sz w:val="20"/>
          <w:szCs w:val="20"/>
        </w:rPr>
      </w:pPr>
    </w:p>
    <w:p w14:paraId="066CFE02" w14:textId="78CF1D94" w:rsidR="00465A82" w:rsidRPr="00245F20" w:rsidRDefault="00465A82" w:rsidP="00BB46B1">
      <w:pPr>
        <w:rPr>
          <w:lang w:val="en-GB"/>
        </w:rPr>
      </w:pPr>
      <w:r>
        <w:rPr>
          <w:sz w:val="20"/>
          <w:szCs w:val="20"/>
        </w:rPr>
        <w:t xml:space="preserve">To compile the model to a run-time binary image, device hardware specific information is needed. </w:t>
      </w:r>
      <w:r w:rsidR="00245F20">
        <w:rPr>
          <w:sz w:val="20"/>
          <w:szCs w:val="20"/>
        </w:rPr>
        <w:t xml:space="preserve">It is difficult for one entity to compile the run-time image to another entity in real deployment. Therefore, model delivery using run-time image from one entity to another entity is not feasible in most of the time for level z. </w:t>
      </w:r>
    </w:p>
    <w:p w14:paraId="658B7936" w14:textId="77777777" w:rsidR="00BB46B1" w:rsidRDefault="00BB46B1" w:rsidP="00BB46B1">
      <w:pPr>
        <w:rPr>
          <w:sz w:val="20"/>
          <w:szCs w:val="20"/>
        </w:rPr>
      </w:pPr>
    </w:p>
    <w:p w14:paraId="32B5F31F" w14:textId="617BCD76" w:rsidR="00BB46B1" w:rsidRDefault="00BB46B1" w:rsidP="00BB46B1">
      <w:pPr>
        <w:rPr>
          <w:sz w:val="20"/>
          <w:szCs w:val="20"/>
        </w:rPr>
      </w:pPr>
      <w:r>
        <w:rPr>
          <w:sz w:val="20"/>
          <w:szCs w:val="20"/>
        </w:rPr>
        <w:t xml:space="preserve">A model </w:t>
      </w:r>
      <w:r w:rsidR="00245F20">
        <w:rPr>
          <w:sz w:val="20"/>
          <w:szCs w:val="20"/>
        </w:rPr>
        <w:t xml:space="preserve">description format </w:t>
      </w:r>
      <w:r>
        <w:rPr>
          <w:sz w:val="20"/>
          <w:szCs w:val="20"/>
        </w:rPr>
        <w:t xml:space="preserve">contained the trained neural network that is used to make predictions on new data. The trained model is a file containing the layers and wights/bias of the deep neural network. The model is saved in a file depending on the machine learning framework that is used. For example, </w:t>
      </w:r>
      <w:proofErr w:type="spellStart"/>
      <w:r>
        <w:rPr>
          <w:sz w:val="20"/>
          <w:szCs w:val="20"/>
        </w:rPr>
        <w:t>Keras</w:t>
      </w:r>
      <w:proofErr w:type="spellEnd"/>
      <w:r>
        <w:rPr>
          <w:sz w:val="20"/>
          <w:szCs w:val="20"/>
        </w:rPr>
        <w:t xml:space="preserve"> saves models as .h5 file. ONNX (open neural network exchange format) [</w:t>
      </w:r>
      <w:r w:rsidR="00245F20">
        <w:rPr>
          <w:sz w:val="20"/>
          <w:szCs w:val="20"/>
        </w:rPr>
        <w:t>5</w:t>
      </w:r>
      <w:r>
        <w:rPr>
          <w:sz w:val="20"/>
          <w:szCs w:val="20"/>
        </w:rPr>
        <w:t>] is an open format built to represent ML models. A summary of model format in [</w:t>
      </w:r>
      <w:r w:rsidR="00245F20">
        <w:rPr>
          <w:sz w:val="20"/>
          <w:szCs w:val="20"/>
        </w:rPr>
        <w:t>6</w:t>
      </w:r>
      <w:r>
        <w:rPr>
          <w:sz w:val="20"/>
          <w:szCs w:val="20"/>
        </w:rPr>
        <w:t>] copied below for information.</w:t>
      </w:r>
    </w:p>
    <w:p w14:paraId="093CB253" w14:textId="77777777" w:rsidR="00BB46B1" w:rsidRDefault="00BB46B1" w:rsidP="00BB46B1">
      <w:pPr>
        <w:rPr>
          <w:sz w:val="20"/>
          <w:szCs w:val="20"/>
        </w:rPr>
      </w:pPr>
    </w:p>
    <w:p w14:paraId="7891C742" w14:textId="77777777" w:rsidR="00BB46B1" w:rsidRPr="00400EB1" w:rsidRDefault="00BB46B1" w:rsidP="00BB46B1">
      <w:r>
        <w:rPr>
          <w:sz w:val="20"/>
          <w:szCs w:val="20"/>
        </w:rPr>
        <w:t xml:space="preserve">  </w:t>
      </w: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2D1FA836" wp14:editId="3284F736">
            <wp:extent cx="5202406" cy="2552755"/>
            <wp:effectExtent l="0" t="0" r="508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0B961628" w14:textId="77777777" w:rsidR="00BB46B1" w:rsidRDefault="00BB46B1" w:rsidP="00BB46B1">
      <w:pPr>
        <w:rPr>
          <w:sz w:val="20"/>
          <w:szCs w:val="20"/>
        </w:rPr>
      </w:pPr>
    </w:p>
    <w:p w14:paraId="17DCB4A8" w14:textId="2DE6C628" w:rsidR="00BB46B1" w:rsidRDefault="00BB46B1" w:rsidP="00BB46B1">
      <w:pPr>
        <w:rPr>
          <w:sz w:val="20"/>
          <w:szCs w:val="20"/>
        </w:rPr>
      </w:pPr>
      <w:r>
        <w:rPr>
          <w:sz w:val="20"/>
          <w:szCs w:val="20"/>
        </w:rPr>
        <w:t xml:space="preserve">Due to </w:t>
      </w:r>
      <w:r w:rsidR="00245F20">
        <w:rPr>
          <w:sz w:val="20"/>
          <w:szCs w:val="20"/>
        </w:rPr>
        <w:t>different</w:t>
      </w:r>
      <w:r>
        <w:rPr>
          <w:sz w:val="20"/>
          <w:szCs w:val="20"/>
        </w:rPr>
        <w:t xml:space="preserve"> model format in current AI industry, it is expected that the model trained by different network vendors or UE vendors can have different formats. Defining AI model format is out of 3GPP RAN scope. One potential solution is that the network is responsible to convert the AI model to the format that UE supports.   </w:t>
      </w:r>
    </w:p>
    <w:p w14:paraId="090B4662" w14:textId="77777777" w:rsidR="00BB46B1" w:rsidRDefault="00BB46B1" w:rsidP="00BB46B1">
      <w:pPr>
        <w:rPr>
          <w:sz w:val="20"/>
          <w:szCs w:val="20"/>
        </w:rPr>
      </w:pPr>
    </w:p>
    <w:p w14:paraId="2158192B" w14:textId="71E6C5F6" w:rsidR="00BB46B1" w:rsidRPr="00BB46B1" w:rsidRDefault="00BB46B1" w:rsidP="00245F20">
      <w:pPr>
        <w:rPr>
          <w:b/>
          <w:bCs/>
          <w:lang w:val="en-GB"/>
        </w:rPr>
      </w:pPr>
      <w:r w:rsidRPr="004547E8">
        <w:rPr>
          <w:b/>
          <w:bCs/>
          <w:sz w:val="20"/>
          <w:szCs w:val="20"/>
          <w:lang w:val="en-GB"/>
        </w:rPr>
        <w:t xml:space="preserve">Proposal </w:t>
      </w:r>
      <w:r w:rsidR="007A55A2">
        <w:rPr>
          <w:b/>
          <w:bCs/>
          <w:sz w:val="20"/>
          <w:szCs w:val="20"/>
          <w:lang w:val="en-GB"/>
        </w:rPr>
        <w:t>3</w:t>
      </w:r>
      <w:r w:rsidRPr="004547E8">
        <w:rPr>
          <w:b/>
          <w:bCs/>
          <w:sz w:val="20"/>
          <w:szCs w:val="20"/>
          <w:lang w:val="en-GB"/>
        </w:rPr>
        <w:t xml:space="preserve">: </w:t>
      </w:r>
      <w:r w:rsidR="00245F20" w:rsidRPr="00245F20">
        <w:rPr>
          <w:b/>
          <w:bCs/>
          <w:sz w:val="20"/>
          <w:szCs w:val="20"/>
        </w:rPr>
        <w:t>Reuse existing AI model format. 3GPP does not specify its own model format for model delivery.</w:t>
      </w:r>
    </w:p>
    <w:p w14:paraId="5F0AA7DB" w14:textId="77777777" w:rsidR="00517469" w:rsidRDefault="00517469" w:rsidP="00517469">
      <w:pPr>
        <w:pStyle w:val="Heading2"/>
      </w:pPr>
      <w:r>
        <w:t xml:space="preserve">AI model identification  </w:t>
      </w:r>
    </w:p>
    <w:p w14:paraId="36D65593" w14:textId="5DF331E2" w:rsidR="00517469" w:rsidRDefault="00517469" w:rsidP="00517469">
      <w:pPr>
        <w:pStyle w:val="0Maintext"/>
        <w:spacing w:after="120" w:afterAutospacing="0" w:line="240" w:lineRule="auto"/>
        <w:ind w:firstLine="0"/>
      </w:pPr>
      <w:r>
        <w:t>To support two-sided model, or model transfer/delivery using with either user plane solution or control plan</w:t>
      </w:r>
      <w:r w:rsidR="00BF7D79">
        <w:t>e</w:t>
      </w:r>
      <w:r>
        <w:t xml:space="preserve"> solution, it is desirable to a define a 3GPP standardized AI model identification and </w:t>
      </w:r>
      <w:r w:rsidR="00BF7D79">
        <w:t>description</w:t>
      </w:r>
      <w:r>
        <w:t>. For two-sided model without transfer,</w:t>
      </w:r>
      <w:r w:rsidR="00BF7D79">
        <w:t xml:space="preserve"> i.e., training collaboration type 2 and type 3,</w:t>
      </w:r>
      <w:r>
        <w:t xml:space="preserve"> a standardized format is also desirable to facilitate the multi-vendor offline training. For model transfer, the </w:t>
      </w:r>
      <w:r w:rsidR="00BF7D79">
        <w:t>model description and model</w:t>
      </w:r>
      <w:r>
        <w:t xml:space="preserve"> ID can be used to identify the transferred model, its usage,</w:t>
      </w:r>
      <w:r w:rsidR="00BF7D79">
        <w:t xml:space="preserve"> input/output configuration/dimension etc,</w:t>
      </w:r>
      <w:r>
        <w:t xml:space="preserve"> and can be activated/de-activated through the model ID. </w:t>
      </w:r>
    </w:p>
    <w:p w14:paraId="579DC889" w14:textId="0A331608" w:rsidR="00517469" w:rsidRDefault="00517469" w:rsidP="00517469">
      <w:pPr>
        <w:pStyle w:val="0Maintext"/>
        <w:spacing w:after="120" w:afterAutospacing="0" w:line="240" w:lineRule="auto"/>
        <w:ind w:firstLine="0"/>
      </w:pPr>
      <w:r>
        <w:t>An example of the format is shown in Fig. 1. The model ID can be defined to support multi-vendor interoperability, use cases etc. The optional meta data can be defined to describe the model file input, pre-processing of the input, output and post-posting of the output</w:t>
      </w:r>
      <w:r w:rsidR="00BF7D79">
        <w:t xml:space="preserve">, deployment scenarios such as </w:t>
      </w:r>
      <w:proofErr w:type="spellStart"/>
      <w:r w:rsidR="00BF7D79">
        <w:t>UMa</w:t>
      </w:r>
      <w:proofErr w:type="spellEnd"/>
      <w:r w:rsidR="00BF7D79">
        <w:t xml:space="preserve">, indoor factory etc. </w:t>
      </w:r>
    </w:p>
    <w:p w14:paraId="64E0D672" w14:textId="77777777" w:rsidR="00BF7D79" w:rsidRDefault="00BF7D79" w:rsidP="00517469">
      <w:pPr>
        <w:pStyle w:val="0Maintext"/>
        <w:spacing w:after="120" w:afterAutospacing="0" w:line="240" w:lineRule="auto"/>
        <w:ind w:firstLine="0"/>
      </w:pPr>
    </w:p>
    <w:p w14:paraId="5B230B55" w14:textId="77777777" w:rsidR="00517469" w:rsidRDefault="00517469" w:rsidP="00517469">
      <w:pPr>
        <w:pStyle w:val="0Maintext"/>
        <w:spacing w:after="120" w:afterAutospacing="0" w:line="240" w:lineRule="auto"/>
        <w:ind w:firstLine="0"/>
      </w:pPr>
      <w:r w:rsidRPr="006921CE">
        <w:rPr>
          <w:noProof/>
        </w:rPr>
        <w:lastRenderedPageBreak/>
        <w:drawing>
          <wp:inline distT="0" distB="0" distL="0" distR="0" wp14:anchorId="04CD8051" wp14:editId="5AC0448B">
            <wp:extent cx="5727700" cy="422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422275"/>
                    </a:xfrm>
                    <a:prstGeom prst="rect">
                      <a:avLst/>
                    </a:prstGeom>
                  </pic:spPr>
                </pic:pic>
              </a:graphicData>
            </a:graphic>
          </wp:inline>
        </w:drawing>
      </w:r>
    </w:p>
    <w:p w14:paraId="6A76945E" w14:textId="77777777" w:rsidR="00517469" w:rsidRDefault="00517469" w:rsidP="00517469">
      <w:pPr>
        <w:pStyle w:val="0Maintext"/>
        <w:spacing w:after="120" w:afterAutospacing="0" w:line="240" w:lineRule="auto"/>
        <w:ind w:firstLine="0"/>
        <w:jc w:val="center"/>
      </w:pPr>
      <w:r>
        <w:t>Fig. 1 AI model identification and format example</w:t>
      </w:r>
    </w:p>
    <w:p w14:paraId="3C910FAC" w14:textId="4A90DAAF" w:rsidR="00995035" w:rsidRDefault="00517469" w:rsidP="00517469">
      <w:pPr>
        <w:pStyle w:val="0Maintext"/>
        <w:spacing w:after="120" w:afterAutospacing="0" w:line="240" w:lineRule="auto"/>
        <w:ind w:firstLine="0"/>
        <w:rPr>
          <w:b/>
          <w:bCs/>
          <w:lang w:val="en-US" w:eastAsia="zh-CN"/>
        </w:rPr>
      </w:pPr>
      <w:r w:rsidRPr="001365F7">
        <w:rPr>
          <w:b/>
          <w:bCs/>
          <w:lang w:val="en-US" w:eastAsia="zh-CN"/>
        </w:rPr>
        <w:t xml:space="preserve">Proposal </w:t>
      </w:r>
      <w:r w:rsidR="007A55A2">
        <w:rPr>
          <w:b/>
          <w:bCs/>
          <w:lang w:val="en-US" w:eastAsia="zh-CN"/>
        </w:rPr>
        <w:t>4</w:t>
      </w:r>
      <w:r w:rsidRPr="001365F7">
        <w:rPr>
          <w:b/>
          <w:bCs/>
          <w:lang w:val="en-US" w:eastAsia="zh-CN"/>
        </w:rPr>
        <w:t xml:space="preserve">: </w:t>
      </w:r>
      <w:r>
        <w:rPr>
          <w:b/>
          <w:bCs/>
          <w:lang w:val="en-US" w:eastAsia="zh-CN"/>
        </w:rPr>
        <w:t xml:space="preserve">3GPP consider define model ID </w:t>
      </w:r>
      <w:r w:rsidR="00BF7D79">
        <w:rPr>
          <w:b/>
          <w:bCs/>
          <w:lang w:val="en-US" w:eastAsia="zh-CN"/>
        </w:rPr>
        <w:t xml:space="preserve">and model description. </w:t>
      </w:r>
      <w:r w:rsidR="00650C7E">
        <w:rPr>
          <w:b/>
          <w:bCs/>
          <w:lang w:val="en-US" w:eastAsia="zh-CN"/>
        </w:rPr>
        <w:t xml:space="preserve">Model ID may include use case, vendor ID etc. Model description include </w:t>
      </w:r>
      <w:r w:rsidR="00F3590A">
        <w:rPr>
          <w:b/>
          <w:bCs/>
          <w:lang w:val="en-US" w:eastAsia="zh-CN"/>
        </w:rPr>
        <w:t xml:space="preserve">scenarios/configurations for model inferencing, model input/output information, model </w:t>
      </w:r>
      <w:r w:rsidR="00086266">
        <w:rPr>
          <w:b/>
          <w:bCs/>
          <w:lang w:val="en-US" w:eastAsia="zh-CN"/>
        </w:rPr>
        <w:t xml:space="preserve">file type/size/compression status etc. </w:t>
      </w:r>
      <w:r w:rsidR="00F3590A">
        <w:rPr>
          <w:b/>
          <w:bCs/>
          <w:lang w:val="en-US" w:eastAsia="zh-CN"/>
        </w:rPr>
        <w:t xml:space="preserve"> </w:t>
      </w:r>
      <w:r w:rsidR="00995035">
        <w:rPr>
          <w:b/>
          <w:bCs/>
          <w:lang w:val="en-US" w:eastAsia="zh-CN"/>
        </w:rPr>
        <w:t xml:space="preserve"> </w:t>
      </w:r>
    </w:p>
    <w:p w14:paraId="4F5757E5" w14:textId="4CE38926" w:rsidR="008B398E" w:rsidRDefault="004934B3" w:rsidP="00FF5794">
      <w:pPr>
        <w:pStyle w:val="Heading2"/>
        <w:tabs>
          <w:tab w:val="left" w:pos="640"/>
        </w:tabs>
      </w:pPr>
      <w:r>
        <w:t xml:space="preserve">Life cycle management  </w:t>
      </w:r>
    </w:p>
    <w:p w14:paraId="34007445" w14:textId="383F5C53" w:rsidR="006735A8" w:rsidRDefault="00C8135D" w:rsidP="00C8135D">
      <w:pPr>
        <w:tabs>
          <w:tab w:val="left" w:pos="640"/>
        </w:tabs>
        <w:rPr>
          <w:sz w:val="20"/>
          <w:szCs w:val="20"/>
        </w:rPr>
      </w:pPr>
      <w:r>
        <w:rPr>
          <w:sz w:val="20"/>
          <w:szCs w:val="20"/>
        </w:rPr>
        <w:t>Life cycle management is an important aspect for real-time large-scale AI implementation.</w:t>
      </w:r>
      <w:r w:rsidR="006735A8">
        <w:rPr>
          <w:sz w:val="20"/>
          <w:szCs w:val="20"/>
        </w:rPr>
        <w:t xml:space="preserve"> A </w:t>
      </w:r>
      <w:r w:rsidR="00AD499A">
        <w:rPr>
          <w:sz w:val="20"/>
          <w:szCs w:val="20"/>
        </w:rPr>
        <w:t>high-level</w:t>
      </w:r>
      <w:r w:rsidR="006735A8">
        <w:rPr>
          <w:sz w:val="20"/>
          <w:szCs w:val="20"/>
        </w:rPr>
        <w:t xml:space="preserve"> list has been identified for further study in RAN1 110. </w:t>
      </w:r>
    </w:p>
    <w:p w14:paraId="16AA5D43" w14:textId="597EF6D3" w:rsidR="006735A8" w:rsidRDefault="006735A8" w:rsidP="00C8135D">
      <w:pPr>
        <w:tabs>
          <w:tab w:val="left" w:pos="640"/>
        </w:tabs>
        <w:rPr>
          <w:sz w:val="20"/>
          <w:szCs w:val="20"/>
        </w:rPr>
      </w:pPr>
      <w:r>
        <w:rPr>
          <w:noProof/>
          <w:sz w:val="20"/>
          <w:szCs w:val="20"/>
        </w:rPr>
        <mc:AlternateContent>
          <mc:Choice Requires="wps">
            <w:drawing>
              <wp:anchor distT="0" distB="0" distL="114300" distR="114300" simplePos="0" relativeHeight="251662336" behindDoc="0" locked="0" layoutInCell="1" allowOverlap="1" wp14:anchorId="76CFE819" wp14:editId="7851AC48">
                <wp:simplePos x="0" y="0"/>
                <wp:positionH relativeFrom="column">
                  <wp:posOffset>0</wp:posOffset>
                </wp:positionH>
                <wp:positionV relativeFrom="paragraph">
                  <wp:posOffset>123379</wp:posOffset>
                </wp:positionV>
                <wp:extent cx="5659797" cy="3911229"/>
                <wp:effectExtent l="0" t="0" r="17145" b="13335"/>
                <wp:wrapNone/>
                <wp:docPr id="7" name="Text Box 7"/>
                <wp:cNvGraphicFramePr/>
                <a:graphic xmlns:a="http://schemas.openxmlformats.org/drawingml/2006/main">
                  <a:graphicData uri="http://schemas.microsoft.com/office/word/2010/wordprocessingShape">
                    <wps:wsp>
                      <wps:cNvSpPr txBox="1"/>
                      <wps:spPr>
                        <a:xfrm>
                          <a:off x="0" y="0"/>
                          <a:ext cx="5659797" cy="3911229"/>
                        </a:xfrm>
                        <a:prstGeom prst="rect">
                          <a:avLst/>
                        </a:prstGeom>
                        <a:solidFill>
                          <a:schemeClr val="lt1"/>
                        </a:solidFill>
                        <a:ln w="6350">
                          <a:solidFill>
                            <a:prstClr val="black"/>
                          </a:solidFill>
                        </a:ln>
                      </wps:spPr>
                      <wps:txbx>
                        <w:txbxContent>
                          <w:p w14:paraId="214313E0" w14:textId="77777777" w:rsidR="006735A8" w:rsidRPr="008E70B9" w:rsidRDefault="006735A8" w:rsidP="006735A8">
                            <w:pPr>
                              <w:rPr>
                                <w:highlight w:val="green"/>
                              </w:rPr>
                            </w:pPr>
                            <w:r w:rsidRPr="008E70B9">
                              <w:rPr>
                                <w:highlight w:val="green"/>
                              </w:rPr>
                              <w:t xml:space="preserve">Agreement </w:t>
                            </w:r>
                          </w:p>
                          <w:p w14:paraId="255E4DA5" w14:textId="77777777" w:rsidR="006735A8" w:rsidRPr="006735A8" w:rsidRDefault="006735A8" w:rsidP="006735A8">
                            <w:pPr>
                              <w:pStyle w:val="Caption"/>
                              <w:jc w:val="left"/>
                              <w:rPr>
                                <w:i/>
                                <w:iCs/>
                                <w:sz w:val="20"/>
                                <w:szCs w:val="20"/>
                              </w:rPr>
                            </w:pPr>
                            <w:r w:rsidRPr="006735A8">
                              <w:rPr>
                                <w:i/>
                                <w:iCs/>
                                <w:sz w:val="20"/>
                                <w:szCs w:val="20"/>
                              </w:rPr>
                              <w:t>Study the following aspects, including the definition of components (if needed) and necessity, in Life Cycle Management</w:t>
                            </w:r>
                          </w:p>
                          <w:p w14:paraId="2DD5818B"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Data collection</w:t>
                            </w:r>
                          </w:p>
                          <w:p w14:paraId="72D779B9" w14:textId="77777777" w:rsidR="006735A8" w:rsidRDefault="006735A8" w:rsidP="006735A8">
                            <w:pPr>
                              <w:pStyle w:val="ListParagraph"/>
                              <w:numPr>
                                <w:ilvl w:val="1"/>
                                <w:numId w:val="25"/>
                              </w:numPr>
                              <w:overflowPunct/>
                              <w:autoSpaceDE/>
                              <w:autoSpaceDN/>
                              <w:adjustRightInd/>
                              <w:spacing w:before="0" w:beforeAutospacing="0" w:after="0"/>
                              <w:ind w:leftChars="0"/>
                              <w:textAlignment w:val="auto"/>
                            </w:pPr>
                            <w:r>
                              <w:t>Note: This also includes associated assistance information, if applicable.</w:t>
                            </w:r>
                          </w:p>
                          <w:p w14:paraId="4F65B24E"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training</w:t>
                            </w:r>
                          </w:p>
                          <w:p w14:paraId="0B763D2B"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registration]</w:t>
                            </w:r>
                          </w:p>
                          <w:p w14:paraId="52156480"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deployment</w:t>
                            </w:r>
                          </w:p>
                          <w:p w14:paraId="19BD6017" w14:textId="77777777" w:rsidR="006735A8" w:rsidRDefault="006735A8" w:rsidP="006735A8">
                            <w:pPr>
                              <w:pStyle w:val="ListParagraph"/>
                              <w:numPr>
                                <w:ilvl w:val="1"/>
                                <w:numId w:val="25"/>
                              </w:numPr>
                              <w:overflowPunct/>
                              <w:autoSpaceDE/>
                              <w:autoSpaceDN/>
                              <w:adjustRightInd/>
                              <w:spacing w:before="0" w:beforeAutospacing="0" w:after="0"/>
                              <w:ind w:leftChars="0"/>
                              <w:textAlignment w:val="auto"/>
                            </w:pPr>
                            <w:r>
                              <w:t xml:space="preserve">Note: Terminology is to be defined. </w:t>
                            </w:r>
                          </w:p>
                          <w:p w14:paraId="111C00D0"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configuration]</w:t>
                            </w:r>
                          </w:p>
                          <w:p w14:paraId="7A57F6B6"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inference operation</w:t>
                            </w:r>
                          </w:p>
                          <w:p w14:paraId="1BA0AB71"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 xml:space="preserve">Model selection, activation, deactivation, </w:t>
                            </w:r>
                            <w:r w:rsidRPr="004F5326">
                              <w:t>switching</w:t>
                            </w:r>
                            <w:r>
                              <w:t>, and fallback operation</w:t>
                            </w:r>
                          </w:p>
                          <w:p w14:paraId="7DDDC352"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monitoring</w:t>
                            </w:r>
                          </w:p>
                          <w:p w14:paraId="3F9B269D"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update</w:t>
                            </w:r>
                          </w:p>
                          <w:p w14:paraId="3E251865" w14:textId="77777777" w:rsidR="006735A8" w:rsidRDefault="006735A8" w:rsidP="006735A8">
                            <w:pPr>
                              <w:pStyle w:val="ListParagraph"/>
                              <w:numPr>
                                <w:ilvl w:val="1"/>
                                <w:numId w:val="25"/>
                              </w:numPr>
                              <w:overflowPunct/>
                              <w:autoSpaceDE/>
                              <w:autoSpaceDN/>
                              <w:adjustRightInd/>
                              <w:spacing w:before="0" w:beforeAutospacing="0" w:after="0"/>
                              <w:ind w:leftChars="0"/>
                              <w:textAlignment w:val="auto"/>
                            </w:pPr>
                            <w:r>
                              <w:t>Note: Terminology is to be defined. This includes model finetuning, retraining, and re-development via online/offline training.</w:t>
                            </w:r>
                          </w:p>
                          <w:p w14:paraId="3025BFD9"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transfer</w:t>
                            </w:r>
                          </w:p>
                          <w:p w14:paraId="333DA38D" w14:textId="77777777" w:rsidR="006735A8" w:rsidRP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rPr>
                                <w:szCs w:val="20"/>
                              </w:rPr>
                            </w:pPr>
                            <w:r>
                              <w:t>UE capability</w:t>
                            </w:r>
                          </w:p>
                          <w:p w14:paraId="5EB82925" w14:textId="77777777" w:rsidR="006735A8" w:rsidRPr="006735A8" w:rsidRDefault="006735A8" w:rsidP="006735A8">
                            <w:pPr>
                              <w:rPr>
                                <w:sz w:val="20"/>
                                <w:szCs w:val="20"/>
                              </w:rPr>
                            </w:pPr>
                            <w:r w:rsidRPr="006735A8">
                              <w:rPr>
                                <w:sz w:val="20"/>
                                <w:szCs w:val="20"/>
                              </w:rPr>
                              <w:t>Note: Some aspects in the list may not have specification impact.</w:t>
                            </w:r>
                          </w:p>
                          <w:p w14:paraId="5A0F50DF" w14:textId="77777777" w:rsidR="006735A8" w:rsidRPr="006735A8" w:rsidRDefault="006735A8" w:rsidP="006735A8">
                            <w:pPr>
                              <w:rPr>
                                <w:sz w:val="20"/>
                                <w:szCs w:val="20"/>
                              </w:rPr>
                            </w:pPr>
                            <w:r w:rsidRPr="006735A8">
                              <w:rPr>
                                <w:sz w:val="20"/>
                                <w:szCs w:val="20"/>
                              </w:rPr>
                              <w:t>Note: Aspects with square brackets are tentative.</w:t>
                            </w:r>
                            <w:r w:rsidRPr="006735A8">
                              <w:rPr>
                                <w:strike/>
                                <w:sz w:val="20"/>
                                <w:szCs w:val="20"/>
                              </w:rPr>
                              <w:t xml:space="preserve"> </w:t>
                            </w:r>
                          </w:p>
                          <w:p w14:paraId="189E7273" w14:textId="77777777" w:rsidR="006735A8" w:rsidRPr="006735A8" w:rsidRDefault="006735A8" w:rsidP="006735A8">
                            <w:pPr>
                              <w:rPr>
                                <w:sz w:val="20"/>
                                <w:szCs w:val="20"/>
                              </w:rPr>
                            </w:pPr>
                            <w:r w:rsidRPr="006735A8">
                              <w:rPr>
                                <w:sz w:val="20"/>
                                <w:szCs w:val="20"/>
                              </w:rPr>
                              <w:t xml:space="preserve">Note: More aspects may be added as study progresses. </w:t>
                            </w:r>
                          </w:p>
                          <w:p w14:paraId="40B95B95" w14:textId="77777777" w:rsidR="006735A8" w:rsidRDefault="006735A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FE819" id="Text Box 7" o:spid="_x0000_s1029" type="#_x0000_t202" style="position:absolute;margin-left:0;margin-top:9.7pt;width:445.65pt;height:30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" fillcolor="white [3201]" strokeweight=".5pt">
                <v:textbox>
                  <w:txbxContent>
                    <w:p w14:paraId="214313E0" w14:textId="77777777" w:rsidR="006735A8" w:rsidRPr="008E70B9" w:rsidRDefault="006735A8" w:rsidP="006735A8">
                      <w:pPr>
                        <w:rPr>
                          <w:highlight w:val="green"/>
                        </w:rPr>
                      </w:pPr>
                      <w:r w:rsidRPr="008E70B9">
                        <w:rPr>
                          <w:highlight w:val="green"/>
                        </w:rPr>
                        <w:t xml:space="preserve">Agreement </w:t>
                      </w:r>
                    </w:p>
                    <w:p w14:paraId="255E4DA5" w14:textId="77777777" w:rsidR="006735A8" w:rsidRPr="006735A8" w:rsidRDefault="006735A8" w:rsidP="006735A8">
                      <w:pPr>
                        <w:pStyle w:val="Caption"/>
                        <w:jc w:val="left"/>
                        <w:rPr>
                          <w:i/>
                          <w:iCs/>
                          <w:sz w:val="20"/>
                          <w:szCs w:val="20"/>
                        </w:rPr>
                      </w:pPr>
                      <w:r w:rsidRPr="006735A8">
                        <w:rPr>
                          <w:i/>
                          <w:iCs/>
                          <w:sz w:val="20"/>
                          <w:szCs w:val="20"/>
                        </w:rPr>
                        <w:t>Study the following aspects, including the definition of components (if needed) and necessity, in Life Cycle Management</w:t>
                      </w:r>
                    </w:p>
                    <w:p w14:paraId="2DD5818B"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Data collection</w:t>
                      </w:r>
                    </w:p>
                    <w:p w14:paraId="72D779B9" w14:textId="77777777" w:rsidR="006735A8" w:rsidRDefault="006735A8" w:rsidP="006735A8">
                      <w:pPr>
                        <w:pStyle w:val="ListParagraph"/>
                        <w:numPr>
                          <w:ilvl w:val="1"/>
                          <w:numId w:val="25"/>
                        </w:numPr>
                        <w:overflowPunct/>
                        <w:autoSpaceDE/>
                        <w:autoSpaceDN/>
                        <w:adjustRightInd/>
                        <w:spacing w:before="0" w:beforeAutospacing="0" w:after="0"/>
                        <w:ind w:leftChars="0"/>
                        <w:textAlignment w:val="auto"/>
                      </w:pPr>
                      <w:r>
                        <w:t>Note: This also includes associated assistance information, if applicable.</w:t>
                      </w:r>
                    </w:p>
                    <w:p w14:paraId="4F65B24E"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training</w:t>
                      </w:r>
                    </w:p>
                    <w:p w14:paraId="0B763D2B"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registration]</w:t>
                      </w:r>
                    </w:p>
                    <w:p w14:paraId="52156480"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deployment</w:t>
                      </w:r>
                    </w:p>
                    <w:p w14:paraId="19BD6017" w14:textId="77777777" w:rsidR="006735A8" w:rsidRDefault="006735A8" w:rsidP="006735A8">
                      <w:pPr>
                        <w:pStyle w:val="ListParagraph"/>
                        <w:numPr>
                          <w:ilvl w:val="1"/>
                          <w:numId w:val="25"/>
                        </w:numPr>
                        <w:overflowPunct/>
                        <w:autoSpaceDE/>
                        <w:autoSpaceDN/>
                        <w:adjustRightInd/>
                        <w:spacing w:before="0" w:beforeAutospacing="0" w:after="0"/>
                        <w:ind w:leftChars="0"/>
                        <w:textAlignment w:val="auto"/>
                      </w:pPr>
                      <w:r>
                        <w:t xml:space="preserve">Note: Terminology is to be defined. </w:t>
                      </w:r>
                    </w:p>
                    <w:p w14:paraId="111C00D0"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configuration]</w:t>
                      </w:r>
                    </w:p>
                    <w:p w14:paraId="7A57F6B6"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inference operation</w:t>
                      </w:r>
                    </w:p>
                    <w:p w14:paraId="1BA0AB71"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 xml:space="preserve">Model selection, activation, deactivation, </w:t>
                      </w:r>
                      <w:r w:rsidRPr="004F5326">
                        <w:t>switching</w:t>
                      </w:r>
                      <w:r>
                        <w:t>, and fallback operation</w:t>
                      </w:r>
                    </w:p>
                    <w:p w14:paraId="7DDDC352"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monitoring</w:t>
                      </w:r>
                    </w:p>
                    <w:p w14:paraId="3F9B269D"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update</w:t>
                      </w:r>
                    </w:p>
                    <w:p w14:paraId="3E251865" w14:textId="77777777" w:rsidR="006735A8" w:rsidRDefault="006735A8" w:rsidP="006735A8">
                      <w:pPr>
                        <w:pStyle w:val="ListParagraph"/>
                        <w:numPr>
                          <w:ilvl w:val="1"/>
                          <w:numId w:val="25"/>
                        </w:numPr>
                        <w:overflowPunct/>
                        <w:autoSpaceDE/>
                        <w:autoSpaceDN/>
                        <w:adjustRightInd/>
                        <w:spacing w:before="0" w:beforeAutospacing="0" w:after="0"/>
                        <w:ind w:leftChars="0"/>
                        <w:textAlignment w:val="auto"/>
                      </w:pPr>
                      <w:r>
                        <w:t>Note: Terminology is to be defined. This includes model finetuning, retraining, and re-development via online/offline training.</w:t>
                      </w:r>
                    </w:p>
                    <w:p w14:paraId="3025BFD9" w14:textId="77777777" w:rsid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pPr>
                      <w:r>
                        <w:t>Model transfer</w:t>
                      </w:r>
                    </w:p>
                    <w:p w14:paraId="333DA38D" w14:textId="77777777" w:rsidR="006735A8" w:rsidRPr="006735A8" w:rsidRDefault="006735A8" w:rsidP="006735A8">
                      <w:pPr>
                        <w:pStyle w:val="ListParagraph"/>
                        <w:numPr>
                          <w:ilvl w:val="0"/>
                          <w:numId w:val="25"/>
                        </w:numPr>
                        <w:tabs>
                          <w:tab w:val="left" w:pos="1440"/>
                        </w:tabs>
                        <w:overflowPunct/>
                        <w:autoSpaceDE/>
                        <w:autoSpaceDN/>
                        <w:adjustRightInd/>
                        <w:spacing w:before="0" w:beforeAutospacing="0" w:after="0"/>
                        <w:ind w:leftChars="0"/>
                        <w:textAlignment w:val="auto"/>
                        <w:rPr>
                          <w:szCs w:val="20"/>
                        </w:rPr>
                      </w:pPr>
                      <w:r>
                        <w:t>UE capability</w:t>
                      </w:r>
                    </w:p>
                    <w:p w14:paraId="5EB82925" w14:textId="77777777" w:rsidR="006735A8" w:rsidRPr="006735A8" w:rsidRDefault="006735A8" w:rsidP="006735A8">
                      <w:pPr>
                        <w:rPr>
                          <w:sz w:val="20"/>
                          <w:szCs w:val="20"/>
                        </w:rPr>
                      </w:pPr>
                      <w:r w:rsidRPr="006735A8">
                        <w:rPr>
                          <w:sz w:val="20"/>
                          <w:szCs w:val="20"/>
                        </w:rPr>
                        <w:t>Note: Some aspects in the list may not have specification impact.</w:t>
                      </w:r>
                    </w:p>
                    <w:p w14:paraId="5A0F50DF" w14:textId="77777777" w:rsidR="006735A8" w:rsidRPr="006735A8" w:rsidRDefault="006735A8" w:rsidP="006735A8">
                      <w:pPr>
                        <w:rPr>
                          <w:sz w:val="20"/>
                          <w:szCs w:val="20"/>
                        </w:rPr>
                      </w:pPr>
                      <w:r w:rsidRPr="006735A8">
                        <w:rPr>
                          <w:sz w:val="20"/>
                          <w:szCs w:val="20"/>
                        </w:rPr>
                        <w:t>Note: Aspects with square brackets are tentative.</w:t>
                      </w:r>
                      <w:r w:rsidRPr="006735A8">
                        <w:rPr>
                          <w:strike/>
                          <w:sz w:val="20"/>
                          <w:szCs w:val="20"/>
                        </w:rPr>
                        <w:t xml:space="preserve"> </w:t>
                      </w:r>
                    </w:p>
                    <w:p w14:paraId="189E7273" w14:textId="77777777" w:rsidR="006735A8" w:rsidRPr="006735A8" w:rsidRDefault="006735A8" w:rsidP="006735A8">
                      <w:pPr>
                        <w:rPr>
                          <w:sz w:val="20"/>
                          <w:szCs w:val="20"/>
                        </w:rPr>
                      </w:pPr>
                      <w:r w:rsidRPr="006735A8">
                        <w:rPr>
                          <w:sz w:val="20"/>
                          <w:szCs w:val="20"/>
                        </w:rPr>
                        <w:t xml:space="preserve">Note: More aspects may be added as study progresses. </w:t>
                      </w:r>
                    </w:p>
                    <w:p w14:paraId="40B95B95" w14:textId="77777777" w:rsidR="006735A8" w:rsidRDefault="006735A8"/>
                  </w:txbxContent>
                </v:textbox>
              </v:shape>
            </w:pict>
          </mc:Fallback>
        </mc:AlternateContent>
      </w:r>
    </w:p>
    <w:p w14:paraId="49B79CC7" w14:textId="77777777" w:rsidR="006735A8" w:rsidRDefault="006735A8" w:rsidP="00C8135D">
      <w:pPr>
        <w:tabs>
          <w:tab w:val="left" w:pos="640"/>
        </w:tabs>
        <w:rPr>
          <w:sz w:val="20"/>
          <w:szCs w:val="20"/>
        </w:rPr>
      </w:pPr>
    </w:p>
    <w:p w14:paraId="20AC9654" w14:textId="77777777" w:rsidR="006735A8" w:rsidRDefault="006735A8" w:rsidP="00C8135D">
      <w:pPr>
        <w:tabs>
          <w:tab w:val="left" w:pos="640"/>
        </w:tabs>
        <w:rPr>
          <w:sz w:val="20"/>
          <w:szCs w:val="20"/>
        </w:rPr>
      </w:pPr>
    </w:p>
    <w:p w14:paraId="3560546E" w14:textId="77777777" w:rsidR="006735A8" w:rsidRDefault="006735A8" w:rsidP="00C8135D">
      <w:pPr>
        <w:tabs>
          <w:tab w:val="left" w:pos="640"/>
        </w:tabs>
        <w:rPr>
          <w:sz w:val="20"/>
          <w:szCs w:val="20"/>
        </w:rPr>
      </w:pPr>
    </w:p>
    <w:p w14:paraId="02597C2D" w14:textId="77777777" w:rsidR="006735A8" w:rsidRDefault="006735A8" w:rsidP="00C8135D">
      <w:pPr>
        <w:tabs>
          <w:tab w:val="left" w:pos="640"/>
        </w:tabs>
        <w:rPr>
          <w:sz w:val="20"/>
          <w:szCs w:val="20"/>
        </w:rPr>
      </w:pPr>
    </w:p>
    <w:p w14:paraId="3E0AD945" w14:textId="77777777" w:rsidR="006735A8" w:rsidRDefault="006735A8" w:rsidP="00C8135D">
      <w:pPr>
        <w:tabs>
          <w:tab w:val="left" w:pos="640"/>
        </w:tabs>
        <w:rPr>
          <w:sz w:val="20"/>
          <w:szCs w:val="20"/>
        </w:rPr>
      </w:pPr>
    </w:p>
    <w:p w14:paraId="04279EF0" w14:textId="77777777" w:rsidR="006735A8" w:rsidRDefault="006735A8" w:rsidP="00C8135D">
      <w:pPr>
        <w:tabs>
          <w:tab w:val="left" w:pos="640"/>
        </w:tabs>
        <w:rPr>
          <w:sz w:val="20"/>
          <w:szCs w:val="20"/>
        </w:rPr>
      </w:pPr>
    </w:p>
    <w:p w14:paraId="1BB405B5" w14:textId="77777777" w:rsidR="006735A8" w:rsidRDefault="006735A8" w:rsidP="00C8135D">
      <w:pPr>
        <w:tabs>
          <w:tab w:val="left" w:pos="640"/>
        </w:tabs>
        <w:rPr>
          <w:sz w:val="20"/>
          <w:szCs w:val="20"/>
        </w:rPr>
      </w:pPr>
    </w:p>
    <w:p w14:paraId="4497C0BA" w14:textId="77777777" w:rsidR="006735A8" w:rsidRDefault="006735A8" w:rsidP="00C8135D">
      <w:pPr>
        <w:tabs>
          <w:tab w:val="left" w:pos="640"/>
        </w:tabs>
        <w:rPr>
          <w:sz w:val="20"/>
          <w:szCs w:val="20"/>
        </w:rPr>
      </w:pPr>
    </w:p>
    <w:p w14:paraId="283DC314" w14:textId="77777777" w:rsidR="006735A8" w:rsidRDefault="006735A8" w:rsidP="00C8135D">
      <w:pPr>
        <w:tabs>
          <w:tab w:val="left" w:pos="640"/>
        </w:tabs>
        <w:rPr>
          <w:sz w:val="20"/>
          <w:szCs w:val="20"/>
        </w:rPr>
      </w:pPr>
    </w:p>
    <w:p w14:paraId="73E9023E" w14:textId="77777777" w:rsidR="006735A8" w:rsidRDefault="006735A8" w:rsidP="00C8135D">
      <w:pPr>
        <w:tabs>
          <w:tab w:val="left" w:pos="640"/>
        </w:tabs>
        <w:rPr>
          <w:sz w:val="20"/>
          <w:szCs w:val="20"/>
        </w:rPr>
      </w:pPr>
    </w:p>
    <w:p w14:paraId="469BF179" w14:textId="77777777" w:rsidR="006735A8" w:rsidRDefault="006735A8" w:rsidP="00C8135D">
      <w:pPr>
        <w:tabs>
          <w:tab w:val="left" w:pos="640"/>
        </w:tabs>
        <w:rPr>
          <w:sz w:val="20"/>
          <w:szCs w:val="20"/>
        </w:rPr>
      </w:pPr>
    </w:p>
    <w:p w14:paraId="70959A10" w14:textId="77777777" w:rsidR="006735A8" w:rsidRDefault="006735A8" w:rsidP="00C8135D">
      <w:pPr>
        <w:tabs>
          <w:tab w:val="left" w:pos="640"/>
        </w:tabs>
        <w:rPr>
          <w:sz w:val="20"/>
          <w:szCs w:val="20"/>
        </w:rPr>
      </w:pPr>
    </w:p>
    <w:p w14:paraId="72C13383" w14:textId="77777777" w:rsidR="006735A8" w:rsidRDefault="006735A8" w:rsidP="00C8135D">
      <w:pPr>
        <w:tabs>
          <w:tab w:val="left" w:pos="640"/>
        </w:tabs>
        <w:rPr>
          <w:sz w:val="20"/>
          <w:szCs w:val="20"/>
        </w:rPr>
      </w:pPr>
    </w:p>
    <w:p w14:paraId="13EE0BFB" w14:textId="77777777" w:rsidR="006735A8" w:rsidRDefault="006735A8" w:rsidP="00C8135D">
      <w:pPr>
        <w:tabs>
          <w:tab w:val="left" w:pos="640"/>
        </w:tabs>
        <w:rPr>
          <w:sz w:val="20"/>
          <w:szCs w:val="20"/>
        </w:rPr>
      </w:pPr>
    </w:p>
    <w:p w14:paraId="0ECE4700" w14:textId="77777777" w:rsidR="006735A8" w:rsidRDefault="006735A8" w:rsidP="00C8135D">
      <w:pPr>
        <w:tabs>
          <w:tab w:val="left" w:pos="640"/>
        </w:tabs>
        <w:rPr>
          <w:sz w:val="20"/>
          <w:szCs w:val="20"/>
        </w:rPr>
      </w:pPr>
    </w:p>
    <w:p w14:paraId="33952CAB" w14:textId="77777777" w:rsidR="006735A8" w:rsidRDefault="006735A8" w:rsidP="00C8135D">
      <w:pPr>
        <w:tabs>
          <w:tab w:val="left" w:pos="640"/>
        </w:tabs>
        <w:rPr>
          <w:sz w:val="20"/>
          <w:szCs w:val="20"/>
        </w:rPr>
      </w:pPr>
    </w:p>
    <w:p w14:paraId="20F4501D" w14:textId="77777777" w:rsidR="006735A8" w:rsidRDefault="006735A8" w:rsidP="00C8135D">
      <w:pPr>
        <w:tabs>
          <w:tab w:val="left" w:pos="640"/>
        </w:tabs>
        <w:rPr>
          <w:sz w:val="20"/>
          <w:szCs w:val="20"/>
        </w:rPr>
      </w:pPr>
    </w:p>
    <w:p w14:paraId="6A8CC6DC" w14:textId="77777777" w:rsidR="006735A8" w:rsidRDefault="006735A8" w:rsidP="00C8135D">
      <w:pPr>
        <w:tabs>
          <w:tab w:val="left" w:pos="640"/>
        </w:tabs>
        <w:rPr>
          <w:sz w:val="20"/>
          <w:szCs w:val="20"/>
        </w:rPr>
      </w:pPr>
    </w:p>
    <w:p w14:paraId="1998A15C" w14:textId="77777777" w:rsidR="006735A8" w:rsidRDefault="006735A8" w:rsidP="00C8135D">
      <w:pPr>
        <w:tabs>
          <w:tab w:val="left" w:pos="640"/>
        </w:tabs>
        <w:rPr>
          <w:sz w:val="20"/>
          <w:szCs w:val="20"/>
        </w:rPr>
      </w:pPr>
    </w:p>
    <w:p w14:paraId="4848C578" w14:textId="77777777" w:rsidR="006735A8" w:rsidRDefault="006735A8" w:rsidP="00C8135D">
      <w:pPr>
        <w:tabs>
          <w:tab w:val="left" w:pos="640"/>
        </w:tabs>
        <w:rPr>
          <w:sz w:val="20"/>
          <w:szCs w:val="20"/>
        </w:rPr>
      </w:pPr>
    </w:p>
    <w:p w14:paraId="7E8841BC" w14:textId="77777777" w:rsidR="006735A8" w:rsidRDefault="006735A8" w:rsidP="00C8135D">
      <w:pPr>
        <w:tabs>
          <w:tab w:val="left" w:pos="640"/>
        </w:tabs>
        <w:rPr>
          <w:sz w:val="20"/>
          <w:szCs w:val="20"/>
        </w:rPr>
      </w:pPr>
    </w:p>
    <w:p w14:paraId="04479441" w14:textId="77777777" w:rsidR="006735A8" w:rsidRDefault="006735A8" w:rsidP="00C8135D">
      <w:pPr>
        <w:tabs>
          <w:tab w:val="left" w:pos="640"/>
        </w:tabs>
        <w:rPr>
          <w:sz w:val="20"/>
          <w:szCs w:val="20"/>
        </w:rPr>
      </w:pPr>
    </w:p>
    <w:p w14:paraId="65553D78" w14:textId="77777777" w:rsidR="006735A8" w:rsidRDefault="006735A8" w:rsidP="00C8135D">
      <w:pPr>
        <w:tabs>
          <w:tab w:val="left" w:pos="640"/>
        </w:tabs>
        <w:rPr>
          <w:sz w:val="20"/>
          <w:szCs w:val="20"/>
        </w:rPr>
      </w:pPr>
    </w:p>
    <w:p w14:paraId="0B9106BB" w14:textId="77777777" w:rsidR="006735A8" w:rsidRDefault="006735A8" w:rsidP="00C8135D">
      <w:pPr>
        <w:tabs>
          <w:tab w:val="left" w:pos="640"/>
        </w:tabs>
        <w:rPr>
          <w:sz w:val="20"/>
          <w:szCs w:val="20"/>
        </w:rPr>
      </w:pPr>
    </w:p>
    <w:p w14:paraId="248F99FB" w14:textId="77777777" w:rsidR="006735A8" w:rsidRDefault="006735A8" w:rsidP="00C8135D">
      <w:pPr>
        <w:tabs>
          <w:tab w:val="left" w:pos="640"/>
        </w:tabs>
        <w:rPr>
          <w:sz w:val="20"/>
          <w:szCs w:val="20"/>
        </w:rPr>
      </w:pPr>
    </w:p>
    <w:p w14:paraId="4B79438A" w14:textId="77777777" w:rsidR="006735A8" w:rsidRDefault="00C8135D" w:rsidP="00C8135D">
      <w:pPr>
        <w:tabs>
          <w:tab w:val="left" w:pos="640"/>
        </w:tabs>
        <w:rPr>
          <w:sz w:val="20"/>
          <w:szCs w:val="20"/>
        </w:rPr>
      </w:pPr>
      <w:r>
        <w:rPr>
          <w:sz w:val="20"/>
          <w:szCs w:val="20"/>
        </w:rPr>
        <w:t xml:space="preserve"> </w:t>
      </w:r>
    </w:p>
    <w:p w14:paraId="35D78AFA" w14:textId="77777777" w:rsidR="006735A8" w:rsidRDefault="006735A8" w:rsidP="00C8135D">
      <w:pPr>
        <w:tabs>
          <w:tab w:val="left" w:pos="640"/>
        </w:tabs>
        <w:rPr>
          <w:sz w:val="20"/>
          <w:szCs w:val="20"/>
        </w:rPr>
      </w:pPr>
    </w:p>
    <w:p w14:paraId="45E4257A" w14:textId="77777777" w:rsidR="00AD499A" w:rsidRDefault="00AD499A" w:rsidP="00C8135D">
      <w:pPr>
        <w:tabs>
          <w:tab w:val="left" w:pos="640"/>
        </w:tabs>
        <w:rPr>
          <w:sz w:val="20"/>
          <w:szCs w:val="20"/>
        </w:rPr>
      </w:pPr>
    </w:p>
    <w:p w14:paraId="4A368B8C" w14:textId="58C21CB6" w:rsidR="0071118E" w:rsidRDefault="00207FDE" w:rsidP="00C8135D">
      <w:pPr>
        <w:tabs>
          <w:tab w:val="left" w:pos="640"/>
        </w:tabs>
        <w:rPr>
          <w:sz w:val="20"/>
          <w:szCs w:val="20"/>
        </w:rPr>
      </w:pPr>
      <w:r>
        <w:rPr>
          <w:sz w:val="20"/>
          <w:szCs w:val="20"/>
        </w:rPr>
        <w:t>When AI model is trained and inferenced at one network node without model exchange, it is beneficial to leave the life cycle management outside of standardization</w:t>
      </w:r>
      <w:r w:rsidR="00325CCB">
        <w:rPr>
          <w:sz w:val="20"/>
          <w:szCs w:val="20"/>
        </w:rPr>
        <w:t xml:space="preserve"> as much as possible. </w:t>
      </w:r>
      <w:r>
        <w:rPr>
          <w:sz w:val="20"/>
          <w:szCs w:val="20"/>
        </w:rPr>
        <w:t xml:space="preserve">This leaves the full implementation flexibility </w:t>
      </w:r>
      <w:r w:rsidR="006735A8">
        <w:rPr>
          <w:sz w:val="20"/>
          <w:szCs w:val="20"/>
        </w:rPr>
        <w:t>for model</w:t>
      </w:r>
      <w:r>
        <w:rPr>
          <w:sz w:val="20"/>
          <w:szCs w:val="20"/>
        </w:rPr>
        <w:t xml:space="preserve"> </w:t>
      </w:r>
      <w:r w:rsidR="006735A8">
        <w:rPr>
          <w:sz w:val="20"/>
          <w:szCs w:val="20"/>
        </w:rPr>
        <w:t>training/deployment/</w:t>
      </w:r>
      <w:r>
        <w:rPr>
          <w:sz w:val="20"/>
          <w:szCs w:val="20"/>
        </w:rPr>
        <w:t xml:space="preserve">update, model performance monitoring etc.   </w:t>
      </w:r>
      <w:r w:rsidR="00730DC0">
        <w:rPr>
          <w:sz w:val="20"/>
          <w:szCs w:val="20"/>
        </w:rPr>
        <w:t xml:space="preserve">Which aspect of the LCM need 3GPP specification is use case specific. Here we discuss some </w:t>
      </w:r>
      <w:r w:rsidR="009F4D41">
        <w:rPr>
          <w:sz w:val="20"/>
          <w:szCs w:val="20"/>
        </w:rPr>
        <w:t>high-level</w:t>
      </w:r>
      <w:r w:rsidR="00730DC0">
        <w:rPr>
          <w:sz w:val="20"/>
          <w:szCs w:val="20"/>
        </w:rPr>
        <w:t xml:space="preserve"> principle.</w:t>
      </w:r>
    </w:p>
    <w:p w14:paraId="3C0DD82C" w14:textId="77777777" w:rsidR="0071118E" w:rsidRDefault="0071118E" w:rsidP="00C8135D">
      <w:pPr>
        <w:tabs>
          <w:tab w:val="left" w:pos="640"/>
        </w:tabs>
        <w:rPr>
          <w:sz w:val="20"/>
          <w:szCs w:val="20"/>
        </w:rPr>
      </w:pPr>
    </w:p>
    <w:p w14:paraId="5DABF57D" w14:textId="7835EA09" w:rsidR="00481999" w:rsidRDefault="0071118E" w:rsidP="00C8135D">
      <w:pPr>
        <w:tabs>
          <w:tab w:val="left" w:pos="640"/>
        </w:tabs>
        <w:rPr>
          <w:sz w:val="20"/>
          <w:szCs w:val="20"/>
        </w:rPr>
      </w:pPr>
      <w:r>
        <w:rPr>
          <w:sz w:val="20"/>
          <w:szCs w:val="20"/>
        </w:rPr>
        <w:t xml:space="preserve">For one-sided model without model transfer, if the </w:t>
      </w:r>
      <w:r w:rsidR="00481999">
        <w:rPr>
          <w:sz w:val="20"/>
          <w:szCs w:val="20"/>
        </w:rPr>
        <w:t xml:space="preserve">training and inferencing is at the </w:t>
      </w:r>
      <w:r w:rsidR="00AD499A">
        <w:rPr>
          <w:sz w:val="20"/>
          <w:szCs w:val="20"/>
        </w:rPr>
        <w:t>NW</w:t>
      </w:r>
      <w:r w:rsidR="00481999">
        <w:rPr>
          <w:sz w:val="20"/>
          <w:szCs w:val="20"/>
        </w:rPr>
        <w:t xml:space="preserve"> side, the</w:t>
      </w:r>
      <w:r w:rsidR="00AD499A">
        <w:rPr>
          <w:sz w:val="20"/>
          <w:szCs w:val="20"/>
        </w:rPr>
        <w:t xml:space="preserve"> main specification impact is on data collection where additional UE report might be defined, </w:t>
      </w:r>
      <w:proofErr w:type="gramStart"/>
      <w:r w:rsidR="00481999">
        <w:rPr>
          <w:sz w:val="20"/>
          <w:szCs w:val="20"/>
        </w:rPr>
        <w:t>similar to</w:t>
      </w:r>
      <w:proofErr w:type="gramEnd"/>
      <w:r w:rsidR="00481999">
        <w:rPr>
          <w:sz w:val="20"/>
          <w:szCs w:val="20"/>
        </w:rPr>
        <w:t xml:space="preserve"> RAN3 AI/ML discussion. </w:t>
      </w:r>
      <w:r w:rsidR="00AD499A">
        <w:rPr>
          <w:sz w:val="20"/>
          <w:szCs w:val="20"/>
        </w:rPr>
        <w:t xml:space="preserve">Other aspects of life cycle management, including model training, [registration], deployment, inference, selection, activation/de-activation/switching, performance monitoring, model update, can all up to NW implementation. </w:t>
      </w:r>
    </w:p>
    <w:p w14:paraId="0EE4195A" w14:textId="5FAD52A8" w:rsidR="00AD499A" w:rsidRDefault="00AD499A" w:rsidP="00C8135D">
      <w:pPr>
        <w:tabs>
          <w:tab w:val="left" w:pos="640"/>
        </w:tabs>
        <w:rPr>
          <w:sz w:val="20"/>
          <w:szCs w:val="20"/>
        </w:rPr>
      </w:pPr>
    </w:p>
    <w:p w14:paraId="1748E361" w14:textId="46DA2DA0" w:rsidR="00AD499A" w:rsidRDefault="00AD499A" w:rsidP="00AD499A">
      <w:pPr>
        <w:pStyle w:val="0Maintext"/>
        <w:spacing w:after="120" w:afterAutospacing="0" w:line="240" w:lineRule="auto"/>
        <w:ind w:firstLine="0"/>
      </w:pPr>
      <w:r w:rsidRPr="001365F7">
        <w:rPr>
          <w:b/>
          <w:bCs/>
          <w:lang w:val="en-US" w:eastAsia="zh-CN"/>
        </w:rPr>
        <w:t xml:space="preserve">Proposal </w:t>
      </w:r>
      <w:r>
        <w:rPr>
          <w:b/>
          <w:bCs/>
          <w:lang w:val="en-US" w:eastAsia="zh-CN"/>
        </w:rPr>
        <w:t>5</w:t>
      </w:r>
      <w:r w:rsidRPr="001365F7">
        <w:rPr>
          <w:b/>
          <w:bCs/>
          <w:lang w:val="en-US" w:eastAsia="zh-CN"/>
        </w:rPr>
        <w:t>:</w:t>
      </w:r>
      <w:r>
        <w:rPr>
          <w:b/>
          <w:bCs/>
          <w:lang w:val="en-US" w:eastAsia="zh-CN"/>
        </w:rPr>
        <w:t xml:space="preserve"> For one sided model without model transfer, if the training/inferencing is at the NW side, the main specification impact is on additional UE report for data collection. Other aspects of life cycle management can be up to NW implementation.  </w:t>
      </w:r>
    </w:p>
    <w:p w14:paraId="74A837D8" w14:textId="77777777" w:rsidR="00481999" w:rsidRDefault="00481999" w:rsidP="00C8135D">
      <w:pPr>
        <w:tabs>
          <w:tab w:val="left" w:pos="640"/>
        </w:tabs>
        <w:rPr>
          <w:sz w:val="20"/>
          <w:szCs w:val="20"/>
        </w:rPr>
      </w:pPr>
    </w:p>
    <w:p w14:paraId="71537B93" w14:textId="35A3399A" w:rsidR="00481999" w:rsidRDefault="00481999" w:rsidP="00481999">
      <w:pPr>
        <w:tabs>
          <w:tab w:val="left" w:pos="640"/>
        </w:tabs>
        <w:rPr>
          <w:sz w:val="20"/>
          <w:szCs w:val="20"/>
        </w:rPr>
      </w:pPr>
      <w:r>
        <w:rPr>
          <w:sz w:val="20"/>
          <w:szCs w:val="20"/>
        </w:rPr>
        <w:lastRenderedPageBreak/>
        <w:t xml:space="preserve">For one sided model without model transfer, if the training and inferencing is at the UE side, the life cycle management dependent on different use cases:  </w:t>
      </w:r>
    </w:p>
    <w:p w14:paraId="0ED13E97" w14:textId="77777777" w:rsidR="00481999" w:rsidRDefault="00481999" w:rsidP="00010B16">
      <w:pPr>
        <w:pStyle w:val="ListParagraph"/>
        <w:numPr>
          <w:ilvl w:val="0"/>
          <w:numId w:val="27"/>
        </w:numPr>
        <w:tabs>
          <w:tab w:val="left" w:pos="640"/>
        </w:tabs>
        <w:ind w:leftChars="0"/>
        <w:rPr>
          <w:szCs w:val="20"/>
        </w:rPr>
      </w:pPr>
      <w:r w:rsidRPr="00481999">
        <w:rPr>
          <w:szCs w:val="20"/>
        </w:rPr>
        <w:t xml:space="preserve">if inferencing results is feedback to NW for NW action (for example, the UE predict the gNB beam and feedback the recommended gNB beam index for future use), NW can decide to enable/disable AI model.  </w:t>
      </w:r>
    </w:p>
    <w:p w14:paraId="733A0F89" w14:textId="77777777" w:rsidR="00F65D66" w:rsidRPr="00F65D66" w:rsidRDefault="00481999" w:rsidP="00010B16">
      <w:pPr>
        <w:pStyle w:val="ListParagraph"/>
        <w:numPr>
          <w:ilvl w:val="0"/>
          <w:numId w:val="27"/>
        </w:numPr>
        <w:tabs>
          <w:tab w:val="left" w:pos="640"/>
        </w:tabs>
        <w:ind w:leftChars="0"/>
        <w:rPr>
          <w:szCs w:val="20"/>
        </w:rPr>
      </w:pPr>
      <w:r w:rsidRPr="00481999">
        <w:rPr>
          <w:rFonts w:eastAsia="Times New Roman"/>
          <w:szCs w:val="20"/>
        </w:rPr>
        <w:t xml:space="preserve">If inferencing output is used by UE, UE determine enable/disable AI model. </w:t>
      </w:r>
      <w:r>
        <w:rPr>
          <w:rFonts w:eastAsia="Times New Roman"/>
          <w:szCs w:val="20"/>
        </w:rPr>
        <w:t xml:space="preserve">For example, for CSI prediction, the UE can easily monitor the inferencing accuracy by comparing the inferencing results with new CSI-RS measurement. If the inference performance degradation is large, then </w:t>
      </w:r>
      <w:r w:rsidR="00DF538A">
        <w:rPr>
          <w:rFonts w:eastAsia="Times New Roman"/>
          <w:szCs w:val="20"/>
        </w:rPr>
        <w:t xml:space="preserve">the UE can </w:t>
      </w:r>
      <w:r w:rsidR="00F65D66">
        <w:rPr>
          <w:rFonts w:eastAsia="Times New Roman"/>
          <w:szCs w:val="20"/>
        </w:rPr>
        <w:t xml:space="preserve">dis-able the AI model and fall back to traditional method. The UE can send UE assisted information to the UW to let the NW know the model is de-activated. </w:t>
      </w:r>
    </w:p>
    <w:p w14:paraId="44F58899" w14:textId="77777777" w:rsidR="008964CC" w:rsidRDefault="008964CC" w:rsidP="008964CC">
      <w:pPr>
        <w:tabs>
          <w:tab w:val="left" w:pos="640"/>
        </w:tabs>
        <w:rPr>
          <w:b/>
          <w:bCs/>
          <w:sz w:val="20"/>
          <w:szCs w:val="20"/>
        </w:rPr>
      </w:pPr>
    </w:p>
    <w:p w14:paraId="6CF2EFAB" w14:textId="38F8D44D" w:rsidR="008964CC" w:rsidRDefault="008964CC" w:rsidP="008964CC">
      <w:pPr>
        <w:tabs>
          <w:tab w:val="left" w:pos="640"/>
        </w:tabs>
        <w:rPr>
          <w:b/>
          <w:bCs/>
          <w:sz w:val="20"/>
          <w:szCs w:val="20"/>
        </w:rPr>
      </w:pPr>
      <w:r w:rsidRPr="00C8135D">
        <w:rPr>
          <w:b/>
          <w:bCs/>
          <w:sz w:val="20"/>
          <w:szCs w:val="20"/>
        </w:rPr>
        <w:t xml:space="preserve">Proposal </w:t>
      </w:r>
      <w:r>
        <w:rPr>
          <w:b/>
          <w:bCs/>
          <w:sz w:val="20"/>
          <w:szCs w:val="20"/>
        </w:rPr>
        <w:t>6</w:t>
      </w:r>
      <w:r w:rsidRPr="00C8135D">
        <w:rPr>
          <w:b/>
          <w:bCs/>
          <w:sz w:val="20"/>
          <w:szCs w:val="20"/>
        </w:rPr>
        <w:t>:</w:t>
      </w:r>
      <w:r>
        <w:rPr>
          <w:b/>
          <w:bCs/>
          <w:sz w:val="20"/>
          <w:szCs w:val="20"/>
        </w:rPr>
        <w:t xml:space="preserve"> </w:t>
      </w:r>
      <w:r w:rsidRPr="008964CC">
        <w:rPr>
          <w:b/>
          <w:bCs/>
          <w:sz w:val="20"/>
          <w:szCs w:val="20"/>
        </w:rPr>
        <w:t xml:space="preserve">For one side model without AI model transfer, when the training and inferencing is at the UE, </w:t>
      </w:r>
      <w:r>
        <w:rPr>
          <w:b/>
          <w:bCs/>
          <w:sz w:val="20"/>
          <w:szCs w:val="20"/>
        </w:rPr>
        <w:t xml:space="preserve">assisted information for data collection might be enabled per use case. Model training and model deployment are up to UE’s implementation  </w:t>
      </w:r>
    </w:p>
    <w:p w14:paraId="2CC4595C" w14:textId="77777777" w:rsidR="008964CC" w:rsidRDefault="008964CC" w:rsidP="008964CC">
      <w:pPr>
        <w:pStyle w:val="ListParagraph"/>
        <w:numPr>
          <w:ilvl w:val="0"/>
          <w:numId w:val="30"/>
        </w:numPr>
        <w:tabs>
          <w:tab w:val="left" w:pos="640"/>
        </w:tabs>
        <w:ind w:leftChars="0"/>
        <w:rPr>
          <w:b/>
          <w:bCs/>
          <w:szCs w:val="20"/>
        </w:rPr>
      </w:pPr>
      <w:r>
        <w:rPr>
          <w:b/>
          <w:bCs/>
          <w:szCs w:val="20"/>
        </w:rPr>
        <w:t>If inferencing results is feedback to NW for NW action, NW can perform performance monitoring, activate/de-activate AI model for inferencing.</w:t>
      </w:r>
    </w:p>
    <w:p w14:paraId="7C180B7F" w14:textId="27B00840" w:rsidR="008964CC" w:rsidRPr="008964CC" w:rsidRDefault="008964CC" w:rsidP="008964CC">
      <w:pPr>
        <w:pStyle w:val="ListParagraph"/>
        <w:numPr>
          <w:ilvl w:val="0"/>
          <w:numId w:val="30"/>
        </w:numPr>
        <w:tabs>
          <w:tab w:val="left" w:pos="640"/>
        </w:tabs>
        <w:ind w:leftChars="0"/>
        <w:rPr>
          <w:b/>
          <w:bCs/>
          <w:szCs w:val="20"/>
        </w:rPr>
      </w:pPr>
      <w:r>
        <w:rPr>
          <w:b/>
          <w:bCs/>
          <w:szCs w:val="20"/>
        </w:rPr>
        <w:t xml:space="preserve">If inferencing results is used by the UE, UE can perform performance </w:t>
      </w:r>
      <w:r w:rsidR="00264AAD">
        <w:rPr>
          <w:b/>
          <w:bCs/>
          <w:szCs w:val="20"/>
        </w:rPr>
        <w:t>monitoring</w:t>
      </w:r>
      <w:r>
        <w:rPr>
          <w:b/>
          <w:bCs/>
          <w:szCs w:val="20"/>
        </w:rPr>
        <w:t xml:space="preserve">, </w:t>
      </w:r>
      <w:r w:rsidR="00264AAD">
        <w:rPr>
          <w:b/>
          <w:bCs/>
          <w:szCs w:val="20"/>
        </w:rPr>
        <w:t xml:space="preserve">perform model update, and send activation and de-activation request to NW. </w:t>
      </w:r>
      <w:r>
        <w:rPr>
          <w:b/>
          <w:bCs/>
          <w:szCs w:val="20"/>
        </w:rPr>
        <w:t xml:space="preserve">  </w:t>
      </w:r>
    </w:p>
    <w:p w14:paraId="4B8F8250" w14:textId="280C83B1" w:rsidR="00264AAD" w:rsidRDefault="00264AAD" w:rsidP="00264AAD">
      <w:pPr>
        <w:tabs>
          <w:tab w:val="left" w:pos="640"/>
        </w:tabs>
        <w:rPr>
          <w:szCs w:val="20"/>
        </w:rPr>
      </w:pPr>
      <w:r>
        <w:rPr>
          <w:sz w:val="20"/>
          <w:szCs w:val="20"/>
        </w:rPr>
        <w:t>For two-sided model, or with model transfer, the life cycle management need to be coordinated by the network</w:t>
      </w:r>
      <w:r w:rsidR="002378CC">
        <w:rPr>
          <w:sz w:val="20"/>
          <w:szCs w:val="20"/>
        </w:rPr>
        <w:t xml:space="preserve"> and UE</w:t>
      </w:r>
      <w:r>
        <w:rPr>
          <w:sz w:val="20"/>
          <w:szCs w:val="20"/>
        </w:rPr>
        <w:t xml:space="preserve">. Depending on different use case, the AI performance monitoring can be studied per use case, with different metrics, by either UE or the NW. </w:t>
      </w:r>
      <w:r w:rsidRPr="00F65D66">
        <w:rPr>
          <w:szCs w:val="20"/>
        </w:rPr>
        <w:t xml:space="preserve">       </w:t>
      </w:r>
    </w:p>
    <w:p w14:paraId="1EAF71AF" w14:textId="77777777" w:rsidR="006C4EA7" w:rsidRPr="0022195C" w:rsidRDefault="006C4EA7" w:rsidP="006C4EA7">
      <w:pPr>
        <w:rPr>
          <w:i/>
          <w:iCs/>
          <w:sz w:val="20"/>
          <w:szCs w:val="20"/>
          <w:u w:val="single"/>
        </w:rPr>
      </w:pPr>
    </w:p>
    <w:p w14:paraId="31813D5D" w14:textId="1D7796B7" w:rsidR="006C4EA7" w:rsidRDefault="006C4EA7" w:rsidP="006C4EA7">
      <w:pPr>
        <w:rPr>
          <w:sz w:val="20"/>
          <w:szCs w:val="20"/>
        </w:rPr>
      </w:pPr>
      <w:r>
        <w:rPr>
          <w:sz w:val="20"/>
          <w:szCs w:val="20"/>
        </w:rPr>
        <w:t xml:space="preserve">Model update is another important aspect that have been discussed. For one-sided model without model transfer, model update is based on proprietary solution. For two-sided model with model transfer, once the training node decides to update the model, either the encoder or decoder can be downloaded, so model update can be supported inherently. For type 2 and type 3, model update will not be an easy effort, since it will require either another engineering events between vendors, or large training data transfer.  </w:t>
      </w:r>
    </w:p>
    <w:p w14:paraId="52414EDA" w14:textId="77777777" w:rsidR="006C4EA7" w:rsidRDefault="006C4EA7" w:rsidP="00264AAD">
      <w:pPr>
        <w:tabs>
          <w:tab w:val="left" w:pos="640"/>
        </w:tabs>
        <w:rPr>
          <w:b/>
          <w:bCs/>
          <w:szCs w:val="20"/>
        </w:rPr>
      </w:pPr>
    </w:p>
    <w:p w14:paraId="6845716E" w14:textId="67F01253" w:rsidR="006C4EA7" w:rsidRDefault="006C4EA7" w:rsidP="006C4EA7">
      <w:pPr>
        <w:tabs>
          <w:tab w:val="left" w:pos="640"/>
        </w:tabs>
        <w:rPr>
          <w:b/>
          <w:bCs/>
          <w:sz w:val="20"/>
          <w:szCs w:val="20"/>
        </w:rPr>
      </w:pPr>
      <w:r w:rsidRPr="00C8135D">
        <w:rPr>
          <w:b/>
          <w:bCs/>
          <w:sz w:val="20"/>
          <w:szCs w:val="20"/>
        </w:rPr>
        <w:t xml:space="preserve">Proposal </w:t>
      </w:r>
      <w:r>
        <w:rPr>
          <w:b/>
          <w:bCs/>
          <w:sz w:val="20"/>
          <w:szCs w:val="20"/>
        </w:rPr>
        <w:t>7</w:t>
      </w:r>
      <w:r w:rsidRPr="00C8135D">
        <w:rPr>
          <w:b/>
          <w:bCs/>
          <w:sz w:val="20"/>
          <w:szCs w:val="20"/>
        </w:rPr>
        <w:t>:</w:t>
      </w:r>
      <w:r>
        <w:rPr>
          <w:b/>
          <w:bCs/>
          <w:sz w:val="20"/>
          <w:szCs w:val="20"/>
        </w:rPr>
        <w:t xml:space="preserve"> Further study method of model update for </w:t>
      </w:r>
      <w:r w:rsidR="002378CC">
        <w:rPr>
          <w:b/>
          <w:bCs/>
          <w:sz w:val="20"/>
          <w:szCs w:val="20"/>
        </w:rPr>
        <w:t>two-sided</w:t>
      </w:r>
      <w:r>
        <w:rPr>
          <w:b/>
          <w:bCs/>
          <w:sz w:val="20"/>
          <w:szCs w:val="20"/>
        </w:rPr>
        <w:t xml:space="preserve"> model. </w:t>
      </w:r>
    </w:p>
    <w:p w14:paraId="43973676" w14:textId="32757702" w:rsidR="006C4EA7" w:rsidRDefault="006C4EA7" w:rsidP="00264AAD">
      <w:pPr>
        <w:tabs>
          <w:tab w:val="left" w:pos="640"/>
        </w:tabs>
        <w:rPr>
          <w:b/>
          <w:bCs/>
          <w:szCs w:val="20"/>
        </w:rPr>
      </w:pPr>
    </w:p>
    <w:p w14:paraId="3BE061EF" w14:textId="22B213DA" w:rsidR="009471F6" w:rsidRDefault="006C4EA7" w:rsidP="00264AAD">
      <w:pPr>
        <w:tabs>
          <w:tab w:val="left" w:pos="640"/>
        </w:tabs>
        <w:rPr>
          <w:sz w:val="20"/>
          <w:szCs w:val="20"/>
        </w:rPr>
      </w:pPr>
      <w:r>
        <w:rPr>
          <w:sz w:val="20"/>
          <w:szCs w:val="20"/>
        </w:rPr>
        <w:t>Model registration and model configuration have been listed as tentative for further discussion</w:t>
      </w:r>
      <w:r w:rsidR="00650C7E">
        <w:rPr>
          <w:sz w:val="20"/>
          <w:szCs w:val="20"/>
        </w:rPr>
        <w:t>.</w:t>
      </w:r>
      <w:r w:rsidR="009471F6">
        <w:rPr>
          <w:sz w:val="20"/>
          <w:szCs w:val="20"/>
        </w:rPr>
        <w:t xml:space="preserve"> Once 3GPP specify the model ID and model description, two sided models</w:t>
      </w:r>
      <w:r w:rsidR="007B02FC">
        <w:rPr>
          <w:sz w:val="20"/>
          <w:szCs w:val="20"/>
        </w:rPr>
        <w:t xml:space="preserve"> with or without model delivery</w:t>
      </w:r>
      <w:r w:rsidR="009471F6">
        <w:rPr>
          <w:sz w:val="20"/>
          <w:szCs w:val="20"/>
        </w:rPr>
        <w:t xml:space="preserve"> </w:t>
      </w:r>
      <w:r w:rsidR="007B02FC">
        <w:rPr>
          <w:sz w:val="20"/>
          <w:szCs w:val="20"/>
        </w:rPr>
        <w:t xml:space="preserve">can be enabled, </w:t>
      </w:r>
      <w:r w:rsidR="00650C7E">
        <w:rPr>
          <w:sz w:val="20"/>
          <w:szCs w:val="20"/>
        </w:rPr>
        <w:t>where</w:t>
      </w:r>
      <w:r w:rsidR="00650C7E">
        <w:rPr>
          <w:sz w:val="20"/>
          <w:szCs w:val="20"/>
        </w:rPr>
        <w:t xml:space="preserve"> </w:t>
      </w:r>
      <w:r w:rsidR="009471F6">
        <w:rPr>
          <w:sz w:val="20"/>
          <w:szCs w:val="20"/>
        </w:rPr>
        <w:t>model delivery</w:t>
      </w:r>
      <w:r w:rsidR="00650C7E">
        <w:rPr>
          <w:sz w:val="20"/>
          <w:szCs w:val="20"/>
        </w:rPr>
        <w:t xml:space="preserve"> can</w:t>
      </w:r>
      <w:r w:rsidR="009471F6">
        <w:rPr>
          <w:sz w:val="20"/>
          <w:szCs w:val="20"/>
        </w:rPr>
        <w:t xml:space="preserve"> </w:t>
      </w:r>
      <w:r w:rsidR="00650C7E">
        <w:rPr>
          <w:sz w:val="20"/>
          <w:szCs w:val="20"/>
        </w:rPr>
        <w:t>us</w:t>
      </w:r>
      <w:r w:rsidR="00650C7E">
        <w:rPr>
          <w:sz w:val="20"/>
          <w:szCs w:val="20"/>
        </w:rPr>
        <w:t>e</w:t>
      </w:r>
      <w:r w:rsidR="00650C7E">
        <w:rPr>
          <w:sz w:val="20"/>
          <w:szCs w:val="20"/>
        </w:rPr>
        <w:t xml:space="preserve"> </w:t>
      </w:r>
      <w:r w:rsidR="009471F6">
        <w:rPr>
          <w:sz w:val="20"/>
          <w:szCs w:val="20"/>
        </w:rPr>
        <w:t xml:space="preserve">either data plane solution and control plane solution. </w:t>
      </w:r>
      <w:r w:rsidR="00650C7E">
        <w:rPr>
          <w:sz w:val="20"/>
          <w:szCs w:val="20"/>
        </w:rPr>
        <w:t xml:space="preserve">There is no need to specify model registration and model configuration in standard. </w:t>
      </w:r>
    </w:p>
    <w:p w14:paraId="0C505413" w14:textId="77777777" w:rsidR="009471F6" w:rsidRPr="009471F6" w:rsidRDefault="009471F6" w:rsidP="00264AAD">
      <w:pPr>
        <w:tabs>
          <w:tab w:val="left" w:pos="640"/>
        </w:tabs>
        <w:rPr>
          <w:sz w:val="20"/>
          <w:szCs w:val="20"/>
        </w:rPr>
      </w:pPr>
    </w:p>
    <w:p w14:paraId="7CBBD96D" w14:textId="5F2001B1" w:rsidR="00264AAD" w:rsidRDefault="00264AAD" w:rsidP="00264AAD">
      <w:pPr>
        <w:tabs>
          <w:tab w:val="left" w:pos="640"/>
        </w:tabs>
        <w:rPr>
          <w:b/>
          <w:bCs/>
          <w:sz w:val="20"/>
          <w:szCs w:val="20"/>
        </w:rPr>
      </w:pPr>
      <w:r w:rsidRPr="00C8135D">
        <w:rPr>
          <w:b/>
          <w:bCs/>
          <w:sz w:val="20"/>
          <w:szCs w:val="20"/>
        </w:rPr>
        <w:t xml:space="preserve">Proposal </w:t>
      </w:r>
      <w:r w:rsidR="009471F6">
        <w:rPr>
          <w:b/>
          <w:bCs/>
          <w:sz w:val="20"/>
          <w:szCs w:val="20"/>
        </w:rPr>
        <w:t>8</w:t>
      </w:r>
      <w:r w:rsidRPr="00C8135D">
        <w:rPr>
          <w:b/>
          <w:bCs/>
          <w:sz w:val="20"/>
          <w:szCs w:val="20"/>
        </w:rPr>
        <w:t>:</w:t>
      </w:r>
      <w:r>
        <w:rPr>
          <w:b/>
          <w:bCs/>
          <w:sz w:val="20"/>
          <w:szCs w:val="20"/>
        </w:rPr>
        <w:t xml:space="preserve"> </w:t>
      </w:r>
      <w:r w:rsidR="004F0D01">
        <w:rPr>
          <w:b/>
          <w:bCs/>
          <w:sz w:val="20"/>
          <w:szCs w:val="20"/>
        </w:rPr>
        <w:t>M</w:t>
      </w:r>
      <w:r>
        <w:rPr>
          <w:b/>
          <w:bCs/>
          <w:sz w:val="20"/>
          <w:szCs w:val="20"/>
        </w:rPr>
        <w:t xml:space="preserve">odel registration and model configuration need </w:t>
      </w:r>
      <w:r w:rsidR="004F0D01">
        <w:rPr>
          <w:b/>
          <w:bCs/>
          <w:sz w:val="20"/>
          <w:szCs w:val="20"/>
        </w:rPr>
        <w:t xml:space="preserve">not </w:t>
      </w:r>
      <w:r w:rsidR="006C4EA7">
        <w:rPr>
          <w:b/>
          <w:bCs/>
          <w:sz w:val="20"/>
          <w:szCs w:val="20"/>
        </w:rPr>
        <w:t xml:space="preserve">to be </w:t>
      </w:r>
      <w:r w:rsidR="004F0D01">
        <w:rPr>
          <w:b/>
          <w:bCs/>
          <w:sz w:val="20"/>
          <w:szCs w:val="20"/>
        </w:rPr>
        <w:t>standardized</w:t>
      </w:r>
      <w:r>
        <w:rPr>
          <w:b/>
          <w:bCs/>
          <w:sz w:val="20"/>
          <w:szCs w:val="20"/>
        </w:rPr>
        <w:t xml:space="preserve">. </w:t>
      </w:r>
    </w:p>
    <w:p w14:paraId="1BEB2802" w14:textId="77777777" w:rsidR="00D7299F" w:rsidRPr="001365F7" w:rsidRDefault="00D7299F" w:rsidP="001365F7">
      <w:pPr>
        <w:pStyle w:val="0Maintext"/>
        <w:spacing w:after="120" w:afterAutospacing="0" w:line="240" w:lineRule="auto"/>
        <w:ind w:firstLine="0"/>
        <w:rPr>
          <w:lang w:val="en-US" w:eastAsia="zh-CN"/>
        </w:rPr>
      </w:pPr>
    </w:p>
    <w:p w14:paraId="022777CA" w14:textId="20B57D8F" w:rsidR="00041988" w:rsidRPr="00743B91" w:rsidRDefault="00C84FE2" w:rsidP="00743B91">
      <w:pPr>
        <w:pStyle w:val="Heading1"/>
      </w:pPr>
      <w:r w:rsidRPr="00743B91">
        <w:t>Conclusion</w:t>
      </w:r>
    </w:p>
    <w:p w14:paraId="3381097D" w14:textId="127F74BE"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4614EE">
        <w:rPr>
          <w:lang w:val="en-US"/>
        </w:rPr>
        <w:t>general framework aspect of AI based air interface enhancement.</w:t>
      </w:r>
      <w:r w:rsidR="00420DCB">
        <w:rPr>
          <w:lang w:val="en-US"/>
        </w:rPr>
        <w:t xml:space="preserve"> </w:t>
      </w:r>
      <w:r>
        <w:rPr>
          <w:lang w:val="en-US"/>
        </w:rPr>
        <w:t xml:space="preserve">The proposals are: </w:t>
      </w:r>
    </w:p>
    <w:p w14:paraId="141E7687" w14:textId="12C6843E" w:rsidR="001365F7" w:rsidRPr="001365F7" w:rsidRDefault="000377D4" w:rsidP="001365F7">
      <w:pPr>
        <w:tabs>
          <w:tab w:val="left" w:pos="640"/>
        </w:tabs>
        <w:rPr>
          <w:b/>
          <w:bCs/>
          <w:sz w:val="20"/>
          <w:szCs w:val="20"/>
        </w:rPr>
      </w:pPr>
      <w:r>
        <w:rPr>
          <w:b/>
          <w:bCs/>
          <w:sz w:val="20"/>
          <w:szCs w:val="20"/>
        </w:rPr>
        <w:t xml:space="preserve"> </w:t>
      </w:r>
    </w:p>
    <w:p w14:paraId="099AA9F9" w14:textId="77777777" w:rsidR="00EB2162" w:rsidRDefault="00EB2162" w:rsidP="00EB2162">
      <w:pPr>
        <w:rPr>
          <w:b/>
          <w:bCs/>
          <w:sz w:val="20"/>
          <w:szCs w:val="20"/>
        </w:rPr>
      </w:pPr>
      <w:r w:rsidRPr="008B398E">
        <w:rPr>
          <w:b/>
          <w:bCs/>
          <w:sz w:val="20"/>
          <w:szCs w:val="20"/>
        </w:rPr>
        <w:t xml:space="preserve">Proposal </w:t>
      </w:r>
      <w:r>
        <w:rPr>
          <w:b/>
          <w:bCs/>
          <w:sz w:val="20"/>
          <w:szCs w:val="20"/>
        </w:rPr>
        <w:t>1</w:t>
      </w:r>
      <w:r w:rsidRPr="008B398E">
        <w:rPr>
          <w:b/>
          <w:bCs/>
          <w:sz w:val="20"/>
          <w:szCs w:val="20"/>
        </w:rPr>
        <w:t>:</w:t>
      </w:r>
      <w:r>
        <w:rPr>
          <w:b/>
          <w:bCs/>
          <w:sz w:val="20"/>
          <w:szCs w:val="20"/>
        </w:rPr>
        <w:t xml:space="preserve"> </w:t>
      </w:r>
      <w:r w:rsidRPr="003154F7">
        <w:rPr>
          <w:b/>
          <w:bCs/>
          <w:sz w:val="20"/>
          <w:szCs w:val="20"/>
        </w:rPr>
        <w:t>Level x</w:t>
      </w:r>
      <w:r>
        <w:rPr>
          <w:b/>
          <w:bCs/>
          <w:sz w:val="20"/>
          <w:szCs w:val="20"/>
        </w:rPr>
        <w:t>-y boundary</w:t>
      </w:r>
      <w:r w:rsidRPr="003154F7">
        <w:rPr>
          <w:b/>
          <w:bCs/>
          <w:sz w:val="20"/>
          <w:szCs w:val="20"/>
        </w:rPr>
        <w:t xml:space="preserve">: Level x is implementation-based AI/ML operation without any collaboration between network and UE. </w:t>
      </w:r>
    </w:p>
    <w:p w14:paraId="0D7777EC" w14:textId="77777777" w:rsidR="00EB2162" w:rsidRDefault="00EB2162" w:rsidP="00EB2162">
      <w:pPr>
        <w:pStyle w:val="ListParagraph"/>
        <w:numPr>
          <w:ilvl w:val="0"/>
          <w:numId w:val="28"/>
        </w:numPr>
        <w:ind w:leftChars="0"/>
        <w:rPr>
          <w:b/>
          <w:bCs/>
          <w:szCs w:val="20"/>
        </w:rPr>
      </w:pPr>
      <w:r w:rsidRPr="00712E39">
        <w:rPr>
          <w:b/>
          <w:bCs/>
          <w:szCs w:val="20"/>
        </w:rPr>
        <w:t xml:space="preserve">The AI/ML operation may rely on future specification not related to AI/ML collaboration. </w:t>
      </w:r>
    </w:p>
    <w:p w14:paraId="3B4050A2" w14:textId="77777777" w:rsidR="00EB2162" w:rsidRPr="00712E39" w:rsidRDefault="00EB2162" w:rsidP="00EB2162">
      <w:pPr>
        <w:pStyle w:val="ListParagraph"/>
        <w:numPr>
          <w:ilvl w:val="0"/>
          <w:numId w:val="28"/>
        </w:numPr>
        <w:ind w:leftChars="0"/>
        <w:rPr>
          <w:b/>
          <w:bCs/>
          <w:szCs w:val="20"/>
        </w:rPr>
      </w:pPr>
      <w:r w:rsidRPr="00712E39">
        <w:rPr>
          <w:b/>
          <w:bCs/>
          <w:szCs w:val="20"/>
        </w:rPr>
        <w:t xml:space="preserve">The AI/ML approaches can be used as baseline for performance evaluation. </w:t>
      </w:r>
    </w:p>
    <w:p w14:paraId="5A9EB0F0" w14:textId="2C5DC689" w:rsidR="005C517A" w:rsidRDefault="005C517A" w:rsidP="00FA2E5F">
      <w:pPr>
        <w:rPr>
          <w:rFonts w:cs="Batang"/>
          <w:sz w:val="20"/>
          <w:szCs w:val="20"/>
          <w:lang w:eastAsia="en-US"/>
        </w:rPr>
      </w:pPr>
    </w:p>
    <w:p w14:paraId="1A4FD8F6" w14:textId="77777777" w:rsidR="00EB2162" w:rsidRDefault="00EB2162" w:rsidP="00EB2162">
      <w:pPr>
        <w:pStyle w:val="0Maintext"/>
        <w:spacing w:after="120" w:afterAutospacing="0" w:line="240" w:lineRule="auto"/>
        <w:ind w:firstLine="0"/>
        <w:rPr>
          <w:b/>
          <w:bCs/>
          <w:lang w:val="en-US" w:eastAsia="zh-CN"/>
        </w:rPr>
      </w:pPr>
      <w:r>
        <w:rPr>
          <w:b/>
          <w:bCs/>
          <w:lang w:val="en-US" w:eastAsia="zh-CN"/>
        </w:rPr>
        <w:lastRenderedPageBreak/>
        <w:t xml:space="preserve">Proposal 2: Level z include model delivery using either control plane solution or user plane solution.  </w:t>
      </w:r>
    </w:p>
    <w:p w14:paraId="5DA1EDC2" w14:textId="77777777" w:rsidR="00EB2162" w:rsidRDefault="00EB2162" w:rsidP="00EB2162">
      <w:pPr>
        <w:rPr>
          <w:b/>
          <w:bCs/>
          <w:sz w:val="20"/>
          <w:szCs w:val="20"/>
          <w:lang w:val="en-GB"/>
        </w:rPr>
      </w:pPr>
    </w:p>
    <w:p w14:paraId="23E68A1C" w14:textId="4A3E9333" w:rsidR="00EB2162" w:rsidRPr="00BB46B1" w:rsidRDefault="00EB2162" w:rsidP="00EB2162">
      <w:pPr>
        <w:rPr>
          <w:b/>
          <w:bCs/>
          <w:lang w:val="en-GB"/>
        </w:rPr>
      </w:pPr>
      <w:r w:rsidRPr="004547E8">
        <w:rPr>
          <w:b/>
          <w:bCs/>
          <w:sz w:val="20"/>
          <w:szCs w:val="20"/>
          <w:lang w:val="en-GB"/>
        </w:rPr>
        <w:t xml:space="preserve">Proposal </w:t>
      </w:r>
      <w:r>
        <w:rPr>
          <w:b/>
          <w:bCs/>
          <w:sz w:val="20"/>
          <w:szCs w:val="20"/>
          <w:lang w:val="en-GB"/>
        </w:rPr>
        <w:t>3</w:t>
      </w:r>
      <w:r w:rsidRPr="004547E8">
        <w:rPr>
          <w:b/>
          <w:bCs/>
          <w:sz w:val="20"/>
          <w:szCs w:val="20"/>
          <w:lang w:val="en-GB"/>
        </w:rPr>
        <w:t xml:space="preserve">: </w:t>
      </w:r>
      <w:r w:rsidRPr="00245F20">
        <w:rPr>
          <w:b/>
          <w:bCs/>
          <w:sz w:val="20"/>
          <w:szCs w:val="20"/>
        </w:rPr>
        <w:t>Reuse existing AI model format. 3GPP does not specify its own model format for model delivery.</w:t>
      </w:r>
    </w:p>
    <w:p w14:paraId="7DD065F5" w14:textId="1CBDA9DB" w:rsidR="00EB2162" w:rsidRPr="00075BC3" w:rsidRDefault="00EB2162" w:rsidP="00075BC3">
      <w:pPr>
        <w:pStyle w:val="0Maintext"/>
        <w:spacing w:after="120" w:afterAutospacing="0" w:line="240" w:lineRule="auto"/>
        <w:ind w:firstLine="0"/>
        <w:rPr>
          <w:b/>
          <w:bCs/>
          <w:lang w:val="en-US" w:eastAsia="zh-CN"/>
        </w:rPr>
      </w:pPr>
      <w:r w:rsidRPr="001365F7">
        <w:rPr>
          <w:b/>
          <w:bCs/>
          <w:lang w:val="en-US" w:eastAsia="zh-CN"/>
        </w:rPr>
        <w:t xml:space="preserve">Proposal </w:t>
      </w:r>
      <w:r>
        <w:rPr>
          <w:b/>
          <w:bCs/>
          <w:lang w:val="en-US" w:eastAsia="zh-CN"/>
        </w:rPr>
        <w:t>4</w:t>
      </w:r>
      <w:r w:rsidRPr="001365F7">
        <w:rPr>
          <w:b/>
          <w:bCs/>
          <w:lang w:val="en-US" w:eastAsia="zh-CN"/>
        </w:rPr>
        <w:t xml:space="preserve">: </w:t>
      </w:r>
      <w:r>
        <w:rPr>
          <w:b/>
          <w:bCs/>
          <w:lang w:val="en-US" w:eastAsia="zh-CN"/>
        </w:rPr>
        <w:t xml:space="preserve">3GPP consider define model ID and model description. Model ID may include use case, vendor ID etc. Model description include scenarios/configurations for model inferencing, model input/output information, model file type/size/compression status etc.   </w:t>
      </w:r>
    </w:p>
    <w:p w14:paraId="72348DA8" w14:textId="77777777" w:rsidR="00EB2162" w:rsidRDefault="00EB2162" w:rsidP="00EB2162">
      <w:pPr>
        <w:pStyle w:val="0Maintext"/>
        <w:spacing w:after="120" w:afterAutospacing="0" w:line="240" w:lineRule="auto"/>
        <w:ind w:firstLine="0"/>
      </w:pPr>
      <w:r w:rsidRPr="001365F7">
        <w:rPr>
          <w:b/>
          <w:bCs/>
          <w:lang w:val="en-US" w:eastAsia="zh-CN"/>
        </w:rPr>
        <w:t xml:space="preserve">Proposal </w:t>
      </w:r>
      <w:r>
        <w:rPr>
          <w:b/>
          <w:bCs/>
          <w:lang w:val="en-US" w:eastAsia="zh-CN"/>
        </w:rPr>
        <w:t>5</w:t>
      </w:r>
      <w:r w:rsidRPr="001365F7">
        <w:rPr>
          <w:b/>
          <w:bCs/>
          <w:lang w:val="en-US" w:eastAsia="zh-CN"/>
        </w:rPr>
        <w:t>:</w:t>
      </w:r>
      <w:r>
        <w:rPr>
          <w:b/>
          <w:bCs/>
          <w:lang w:val="en-US" w:eastAsia="zh-CN"/>
        </w:rPr>
        <w:t xml:space="preserve"> For one sided model without model transfer, if the training/inferencing is at the NW side, the main specification impact is on additional UE report for data collection. Other aspects of life cycle management can be up to NW implementation.  </w:t>
      </w:r>
    </w:p>
    <w:p w14:paraId="7B0BB6DF" w14:textId="3F547AF5" w:rsidR="00EB2162" w:rsidRDefault="00EB2162" w:rsidP="00FA2E5F">
      <w:pPr>
        <w:rPr>
          <w:rFonts w:cs="Batang"/>
          <w:sz w:val="20"/>
          <w:szCs w:val="20"/>
          <w:lang w:val="en-GB" w:eastAsia="en-US"/>
        </w:rPr>
      </w:pPr>
    </w:p>
    <w:p w14:paraId="0FDFE0E8" w14:textId="77777777" w:rsidR="00EB2162" w:rsidRDefault="00EB2162" w:rsidP="00EB2162">
      <w:pPr>
        <w:tabs>
          <w:tab w:val="left" w:pos="640"/>
        </w:tabs>
        <w:rPr>
          <w:b/>
          <w:bCs/>
          <w:sz w:val="20"/>
          <w:szCs w:val="20"/>
        </w:rPr>
      </w:pPr>
      <w:r w:rsidRPr="00C8135D">
        <w:rPr>
          <w:b/>
          <w:bCs/>
          <w:sz w:val="20"/>
          <w:szCs w:val="20"/>
        </w:rPr>
        <w:t xml:space="preserve">Proposal </w:t>
      </w:r>
      <w:r>
        <w:rPr>
          <w:b/>
          <w:bCs/>
          <w:sz w:val="20"/>
          <w:szCs w:val="20"/>
        </w:rPr>
        <w:t>6</w:t>
      </w:r>
      <w:r w:rsidRPr="00C8135D">
        <w:rPr>
          <w:b/>
          <w:bCs/>
          <w:sz w:val="20"/>
          <w:szCs w:val="20"/>
        </w:rPr>
        <w:t>:</w:t>
      </w:r>
      <w:r>
        <w:rPr>
          <w:b/>
          <w:bCs/>
          <w:sz w:val="20"/>
          <w:szCs w:val="20"/>
        </w:rPr>
        <w:t xml:space="preserve"> </w:t>
      </w:r>
      <w:r w:rsidRPr="008964CC">
        <w:rPr>
          <w:b/>
          <w:bCs/>
          <w:sz w:val="20"/>
          <w:szCs w:val="20"/>
        </w:rPr>
        <w:t xml:space="preserve">For one side model without AI model transfer, when the training and inferencing is at the UE, </w:t>
      </w:r>
      <w:r>
        <w:rPr>
          <w:b/>
          <w:bCs/>
          <w:sz w:val="20"/>
          <w:szCs w:val="20"/>
        </w:rPr>
        <w:t xml:space="preserve">assisted information for data collection might be enabled per use case. Model training and model deployment are up to UE’s implementation  </w:t>
      </w:r>
    </w:p>
    <w:p w14:paraId="1AC3CE18" w14:textId="77777777" w:rsidR="00EB2162" w:rsidRDefault="00EB2162" w:rsidP="00EB2162">
      <w:pPr>
        <w:pStyle w:val="ListParagraph"/>
        <w:numPr>
          <w:ilvl w:val="0"/>
          <w:numId w:val="30"/>
        </w:numPr>
        <w:tabs>
          <w:tab w:val="left" w:pos="640"/>
        </w:tabs>
        <w:ind w:leftChars="0"/>
        <w:rPr>
          <w:b/>
          <w:bCs/>
          <w:szCs w:val="20"/>
        </w:rPr>
      </w:pPr>
      <w:r>
        <w:rPr>
          <w:b/>
          <w:bCs/>
          <w:szCs w:val="20"/>
        </w:rPr>
        <w:t>If inferencing results is feedback to NW for NW action, NW can perform performance monitoring, activate/de-activate AI model for inferencing.</w:t>
      </w:r>
    </w:p>
    <w:p w14:paraId="64C62FD4" w14:textId="77777777" w:rsidR="00EB2162" w:rsidRPr="008964CC" w:rsidRDefault="00EB2162" w:rsidP="00EB2162">
      <w:pPr>
        <w:pStyle w:val="ListParagraph"/>
        <w:numPr>
          <w:ilvl w:val="0"/>
          <w:numId w:val="30"/>
        </w:numPr>
        <w:tabs>
          <w:tab w:val="left" w:pos="640"/>
        </w:tabs>
        <w:ind w:leftChars="0"/>
        <w:rPr>
          <w:b/>
          <w:bCs/>
          <w:szCs w:val="20"/>
        </w:rPr>
      </w:pPr>
      <w:r>
        <w:rPr>
          <w:b/>
          <w:bCs/>
          <w:szCs w:val="20"/>
        </w:rPr>
        <w:t xml:space="preserve">If inferencing results is used by the UE, UE can perform performance monitoring, perform model update, and send activation and de-activation request to NW.   </w:t>
      </w:r>
    </w:p>
    <w:p w14:paraId="26FDE23F" w14:textId="383E0AA4" w:rsidR="00EB2162" w:rsidRDefault="00EB2162" w:rsidP="00FA2E5F">
      <w:pPr>
        <w:rPr>
          <w:rFonts w:cs="Batang"/>
          <w:sz w:val="20"/>
          <w:szCs w:val="20"/>
          <w:lang w:val="en-GB" w:eastAsia="en-US"/>
        </w:rPr>
      </w:pPr>
    </w:p>
    <w:p w14:paraId="193E5341" w14:textId="77777777" w:rsidR="00EB2162" w:rsidRDefault="00EB2162" w:rsidP="00EB2162">
      <w:pPr>
        <w:tabs>
          <w:tab w:val="left" w:pos="640"/>
        </w:tabs>
        <w:rPr>
          <w:b/>
          <w:bCs/>
          <w:sz w:val="20"/>
          <w:szCs w:val="20"/>
        </w:rPr>
      </w:pPr>
      <w:r w:rsidRPr="00C8135D">
        <w:rPr>
          <w:b/>
          <w:bCs/>
          <w:sz w:val="20"/>
          <w:szCs w:val="20"/>
        </w:rPr>
        <w:t xml:space="preserve">Proposal </w:t>
      </w:r>
      <w:r>
        <w:rPr>
          <w:b/>
          <w:bCs/>
          <w:sz w:val="20"/>
          <w:szCs w:val="20"/>
        </w:rPr>
        <w:t>7</w:t>
      </w:r>
      <w:r w:rsidRPr="00C8135D">
        <w:rPr>
          <w:b/>
          <w:bCs/>
          <w:sz w:val="20"/>
          <w:szCs w:val="20"/>
        </w:rPr>
        <w:t>:</w:t>
      </w:r>
      <w:r>
        <w:rPr>
          <w:b/>
          <w:bCs/>
          <w:sz w:val="20"/>
          <w:szCs w:val="20"/>
        </w:rPr>
        <w:t xml:space="preserve"> Further study method of model update for two-sided model. </w:t>
      </w:r>
    </w:p>
    <w:p w14:paraId="3F2B15C9" w14:textId="2A463CB8" w:rsidR="00EB2162" w:rsidRDefault="00EB2162" w:rsidP="00FA2E5F">
      <w:pPr>
        <w:rPr>
          <w:rFonts w:cs="Batang"/>
          <w:sz w:val="20"/>
          <w:szCs w:val="20"/>
          <w:lang w:eastAsia="en-US"/>
        </w:rPr>
      </w:pPr>
    </w:p>
    <w:p w14:paraId="3C023FEC" w14:textId="77777777" w:rsidR="00EB2162" w:rsidRDefault="00EB2162" w:rsidP="00EB2162">
      <w:pPr>
        <w:tabs>
          <w:tab w:val="left" w:pos="640"/>
        </w:tabs>
        <w:rPr>
          <w:b/>
          <w:bCs/>
          <w:sz w:val="20"/>
          <w:szCs w:val="20"/>
        </w:rPr>
      </w:pPr>
      <w:r w:rsidRPr="00C8135D">
        <w:rPr>
          <w:b/>
          <w:bCs/>
          <w:sz w:val="20"/>
          <w:szCs w:val="20"/>
        </w:rPr>
        <w:t xml:space="preserve">Proposal </w:t>
      </w:r>
      <w:r>
        <w:rPr>
          <w:b/>
          <w:bCs/>
          <w:sz w:val="20"/>
          <w:szCs w:val="20"/>
        </w:rPr>
        <w:t>8</w:t>
      </w:r>
      <w:r w:rsidRPr="00C8135D">
        <w:rPr>
          <w:b/>
          <w:bCs/>
          <w:sz w:val="20"/>
          <w:szCs w:val="20"/>
        </w:rPr>
        <w:t>:</w:t>
      </w:r>
      <w:r>
        <w:rPr>
          <w:b/>
          <w:bCs/>
          <w:sz w:val="20"/>
          <w:szCs w:val="20"/>
        </w:rPr>
        <w:t xml:space="preserve"> Model registration and model configuration need not to be standardized. </w:t>
      </w:r>
    </w:p>
    <w:p w14:paraId="63941B16" w14:textId="77777777" w:rsidR="00EB2162" w:rsidRPr="00EB2162" w:rsidRDefault="00EB2162"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3A160E8E" w14:textId="09641605" w:rsidR="0055511D" w:rsidRPr="00480851" w:rsidRDefault="00EC7383" w:rsidP="00AE6879">
      <w:pPr>
        <w:numPr>
          <w:ilvl w:val="0"/>
          <w:numId w:val="17"/>
        </w:numPr>
        <w:tabs>
          <w:tab w:val="clear" w:pos="657"/>
        </w:tabs>
        <w:rPr>
          <w:rFonts w:cs="Batang"/>
          <w:sz w:val="20"/>
          <w:szCs w:val="20"/>
          <w:lang w:val="en-GB" w:eastAsia="en-US"/>
        </w:rPr>
      </w:pPr>
      <w:r w:rsidRPr="00AE6879">
        <w:rPr>
          <w:rFonts w:cs="Batang"/>
          <w:sz w:val="20"/>
          <w:szCs w:val="20"/>
          <w:lang w:eastAsia="en-US"/>
        </w:rPr>
        <w:t xml:space="preserve">TR </w:t>
      </w:r>
      <w:r w:rsidR="00AE6879" w:rsidRPr="00AE6879">
        <w:rPr>
          <w:rFonts w:cs="Batang"/>
          <w:sz w:val="20"/>
          <w:szCs w:val="20"/>
          <w:lang w:eastAsia="en-US"/>
        </w:rPr>
        <w:t xml:space="preserve">37.817, </w:t>
      </w:r>
      <w:r w:rsidRPr="00AE6879">
        <w:rPr>
          <w:rFonts w:cs="Batang"/>
          <w:sz w:val="20"/>
          <w:szCs w:val="20"/>
          <w:lang w:eastAsia="en-US"/>
        </w:rPr>
        <w:t>“</w:t>
      </w:r>
      <w:r w:rsidR="00AE6879" w:rsidRPr="00AE6879">
        <w:rPr>
          <w:rFonts w:cs="Batang"/>
          <w:sz w:val="20"/>
          <w:szCs w:val="20"/>
          <w:lang w:eastAsia="en-US"/>
        </w:rPr>
        <w:t>Study on enhancement for Data Collection for NR and EN-DC</w:t>
      </w:r>
      <w:r w:rsidRPr="00AE6879">
        <w:rPr>
          <w:rFonts w:cs="Batang"/>
          <w:sz w:val="20"/>
          <w:szCs w:val="20"/>
          <w:lang w:eastAsia="en-US"/>
        </w:rPr>
        <w:t xml:space="preserve">”  </w:t>
      </w:r>
    </w:p>
    <w:p w14:paraId="434CE534" w14:textId="68F6116C" w:rsidR="00245F20" w:rsidRDefault="003B10E5" w:rsidP="005C517A">
      <w:pPr>
        <w:numPr>
          <w:ilvl w:val="0"/>
          <w:numId w:val="17"/>
        </w:numPr>
        <w:tabs>
          <w:tab w:val="clear" w:pos="657"/>
        </w:tabs>
        <w:rPr>
          <w:rFonts w:cs="Batang"/>
          <w:sz w:val="20"/>
          <w:szCs w:val="20"/>
          <w:lang w:eastAsia="en-US"/>
        </w:rPr>
      </w:pPr>
      <w:bookmarkStart w:id="0" w:name="_Ref106194851"/>
      <w:r w:rsidRPr="003B10E5">
        <w:rPr>
          <w:rFonts w:cs="Batang"/>
          <w:sz w:val="20"/>
          <w:szCs w:val="20"/>
          <w:lang w:eastAsia="en-US"/>
        </w:rPr>
        <w:t xml:space="preserve">Chairman’s </w:t>
      </w:r>
      <w:r w:rsidR="00245F20">
        <w:rPr>
          <w:rFonts w:cs="Batang"/>
          <w:sz w:val="20"/>
          <w:szCs w:val="20"/>
          <w:lang w:eastAsia="en-US"/>
        </w:rPr>
        <w:t>n</w:t>
      </w:r>
      <w:r w:rsidRPr="003B10E5">
        <w:rPr>
          <w:rFonts w:cs="Batang"/>
          <w:sz w:val="20"/>
          <w:szCs w:val="20"/>
          <w:lang w:eastAsia="en-US"/>
        </w:rPr>
        <w:t>otes, 3GPP TSG RAN1 #109-e Meeting, May 2022.</w:t>
      </w:r>
      <w:bookmarkEnd w:id="0"/>
    </w:p>
    <w:p w14:paraId="773F43FC" w14:textId="77777777" w:rsidR="00245F20" w:rsidRDefault="00245F20" w:rsidP="005C517A">
      <w:pPr>
        <w:numPr>
          <w:ilvl w:val="0"/>
          <w:numId w:val="17"/>
        </w:numPr>
        <w:tabs>
          <w:tab w:val="clear" w:pos="657"/>
        </w:tabs>
        <w:rPr>
          <w:rFonts w:cs="Batang"/>
          <w:sz w:val="20"/>
          <w:szCs w:val="20"/>
          <w:lang w:eastAsia="en-US"/>
        </w:rPr>
      </w:pPr>
      <w:r>
        <w:rPr>
          <w:rFonts w:cs="Batang"/>
          <w:sz w:val="20"/>
          <w:szCs w:val="20"/>
          <w:lang w:eastAsia="en-US"/>
        </w:rPr>
        <w:t>Chairman’s notes, 3GPP TSG RAN1 #110 meeting, Aug 2022.</w:t>
      </w:r>
    </w:p>
    <w:p w14:paraId="5B81EF63" w14:textId="77777777" w:rsidR="00245F20" w:rsidRDefault="00000000" w:rsidP="00245F20">
      <w:pPr>
        <w:numPr>
          <w:ilvl w:val="0"/>
          <w:numId w:val="17"/>
        </w:numPr>
        <w:tabs>
          <w:tab w:val="clear" w:pos="657"/>
        </w:tabs>
        <w:rPr>
          <w:rFonts w:cs="Batang"/>
          <w:sz w:val="20"/>
          <w:szCs w:val="20"/>
          <w:lang w:eastAsia="en-US"/>
        </w:rPr>
      </w:pPr>
      <w:hyperlink r:id="rId10" w:history="1">
        <w:r w:rsidR="00245F20" w:rsidRPr="00AA67BE">
          <w:rPr>
            <w:rStyle w:val="Hyperlink"/>
            <w:rFonts w:cs="Batang"/>
            <w:sz w:val="20"/>
            <w:szCs w:val="20"/>
            <w:lang w:eastAsia="en-US"/>
          </w:rPr>
          <w:t>https://onnx.ai/</w:t>
        </w:r>
      </w:hyperlink>
      <w:r w:rsidR="00245F20">
        <w:rPr>
          <w:rFonts w:cs="Batang"/>
          <w:sz w:val="20"/>
          <w:szCs w:val="20"/>
          <w:lang w:eastAsia="en-US"/>
        </w:rPr>
        <w:t xml:space="preserve">  </w:t>
      </w:r>
    </w:p>
    <w:p w14:paraId="22C982F5" w14:textId="77777777" w:rsidR="00245F20" w:rsidRPr="0055511D" w:rsidRDefault="00245F20" w:rsidP="00245F20">
      <w:pPr>
        <w:numPr>
          <w:ilvl w:val="0"/>
          <w:numId w:val="17"/>
        </w:numPr>
        <w:tabs>
          <w:tab w:val="clear" w:pos="657"/>
        </w:tabs>
        <w:rPr>
          <w:rFonts w:cs="Batang"/>
          <w:sz w:val="20"/>
          <w:szCs w:val="20"/>
          <w:lang w:eastAsia="en-US"/>
        </w:rPr>
      </w:pPr>
      <w:r w:rsidRPr="00400EB1">
        <w:rPr>
          <w:rFonts w:cs="Batang"/>
          <w:sz w:val="20"/>
          <w:szCs w:val="20"/>
          <w:lang w:eastAsia="en-US"/>
        </w:rPr>
        <w:t>https://towardsdatascience.com/guide-to-file-formats-for-machine-learning-columnar-training-inferencing-and-the-feature-store-2e0c3d18d4f9</w:t>
      </w:r>
    </w:p>
    <w:p w14:paraId="4F4DE019" w14:textId="178227D8" w:rsidR="004F4B75" w:rsidRPr="004F4B75" w:rsidRDefault="004E0FDE" w:rsidP="005C517A">
      <w:pPr>
        <w:numPr>
          <w:ilvl w:val="0"/>
          <w:numId w:val="17"/>
        </w:numPr>
        <w:tabs>
          <w:tab w:val="clear" w:pos="657"/>
        </w:tabs>
        <w:rPr>
          <w:rFonts w:cs="Batang"/>
          <w:sz w:val="20"/>
          <w:szCs w:val="20"/>
          <w:lang w:eastAsia="en-US"/>
        </w:rPr>
      </w:pPr>
      <w:r>
        <w:rPr>
          <w:rFonts w:cs="Batang"/>
          <w:sz w:val="20"/>
          <w:szCs w:val="20"/>
          <w:lang w:eastAsia="en-US"/>
        </w:rPr>
        <w:t xml:space="preserve"> </w:t>
      </w:r>
    </w:p>
    <w:sectPr w:rsidR="004F4B75" w:rsidRPr="004F4B7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262AE" w14:textId="77777777" w:rsidR="008C2C44" w:rsidRDefault="008C2C44" w:rsidP="00876767">
      <w:r>
        <w:separator/>
      </w:r>
    </w:p>
  </w:endnote>
  <w:endnote w:type="continuationSeparator" w:id="0">
    <w:p w14:paraId="7E1CDAC6" w14:textId="77777777" w:rsidR="008C2C44" w:rsidRDefault="008C2C44"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8E087" w14:textId="77777777" w:rsidR="008C2C44" w:rsidRDefault="008C2C44" w:rsidP="00876767">
      <w:r>
        <w:separator/>
      </w:r>
    </w:p>
  </w:footnote>
  <w:footnote w:type="continuationSeparator" w:id="0">
    <w:p w14:paraId="513DFC4F" w14:textId="77777777" w:rsidR="008C2C44" w:rsidRDefault="008C2C44"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E77"/>
    <w:multiLevelType w:val="hybridMultilevel"/>
    <w:tmpl w:val="97A8A77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1"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9"/>
  </w:num>
  <w:num w:numId="4" w16cid:durableId="1470323051">
    <w:abstractNumId w:val="13"/>
  </w:num>
  <w:num w:numId="5" w16cid:durableId="1807892003">
    <w:abstractNumId w:val="7"/>
  </w:num>
  <w:num w:numId="6" w16cid:durableId="152182057">
    <w:abstractNumId w:val="16"/>
  </w:num>
  <w:num w:numId="7" w16cid:durableId="1918205603">
    <w:abstractNumId w:val="25"/>
  </w:num>
  <w:num w:numId="8" w16cid:durableId="446462016">
    <w:abstractNumId w:val="14"/>
  </w:num>
  <w:num w:numId="9" w16cid:durableId="1286424132">
    <w:abstractNumId w:val="9"/>
  </w:num>
  <w:num w:numId="10" w16cid:durableId="54931788">
    <w:abstractNumId w:val="15"/>
  </w:num>
  <w:num w:numId="11" w16cid:durableId="1976251354">
    <w:abstractNumId w:val="20"/>
  </w:num>
  <w:num w:numId="12" w16cid:durableId="642320405">
    <w:abstractNumId w:val="24"/>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4"/>
  </w:num>
  <w:num w:numId="19" w16cid:durableId="1485929971">
    <w:abstractNumId w:val="18"/>
  </w:num>
  <w:num w:numId="20" w16cid:durableId="2076858244">
    <w:abstractNumId w:val="11"/>
  </w:num>
  <w:num w:numId="21" w16cid:durableId="141238066">
    <w:abstractNumId w:val="23"/>
  </w:num>
  <w:num w:numId="22" w16cid:durableId="385953820">
    <w:abstractNumId w:val="22"/>
  </w:num>
  <w:num w:numId="23" w16cid:durableId="296378068">
    <w:abstractNumId w:val="5"/>
  </w:num>
  <w:num w:numId="24" w16cid:durableId="1234778687">
    <w:abstractNumId w:val="10"/>
  </w:num>
  <w:num w:numId="25" w16cid:durableId="1664696672">
    <w:abstractNumId w:val="12"/>
  </w:num>
  <w:num w:numId="26" w16cid:durableId="334111686">
    <w:abstractNumId w:val="3"/>
  </w:num>
  <w:num w:numId="27" w16cid:durableId="1709186257">
    <w:abstractNumId w:val="6"/>
  </w:num>
  <w:num w:numId="28" w16cid:durableId="916481833">
    <w:abstractNumId w:val="21"/>
  </w:num>
  <w:num w:numId="29" w16cid:durableId="1885630592">
    <w:abstractNumId w:val="17"/>
  </w:num>
  <w:num w:numId="30" w16cid:durableId="207343098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26E01"/>
    <w:rsid w:val="00031E68"/>
    <w:rsid w:val="00033D5B"/>
    <w:rsid w:val="000359AB"/>
    <w:rsid w:val="000377D4"/>
    <w:rsid w:val="000411A5"/>
    <w:rsid w:val="00041988"/>
    <w:rsid w:val="00044CC2"/>
    <w:rsid w:val="000461DE"/>
    <w:rsid w:val="000469EB"/>
    <w:rsid w:val="00046D65"/>
    <w:rsid w:val="000472B8"/>
    <w:rsid w:val="0005018D"/>
    <w:rsid w:val="00050F7A"/>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5BC3"/>
    <w:rsid w:val="00080826"/>
    <w:rsid w:val="000816F6"/>
    <w:rsid w:val="000837FC"/>
    <w:rsid w:val="00084E6D"/>
    <w:rsid w:val="00086266"/>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4CFA"/>
    <w:rsid w:val="00116822"/>
    <w:rsid w:val="00125E23"/>
    <w:rsid w:val="00127219"/>
    <w:rsid w:val="00131BBD"/>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839"/>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6B9"/>
    <w:rsid w:val="001D5CE5"/>
    <w:rsid w:val="001D749D"/>
    <w:rsid w:val="001D754C"/>
    <w:rsid w:val="001E07D4"/>
    <w:rsid w:val="001E2334"/>
    <w:rsid w:val="001E4078"/>
    <w:rsid w:val="001E4E8D"/>
    <w:rsid w:val="001E7096"/>
    <w:rsid w:val="001F0B10"/>
    <w:rsid w:val="001F1032"/>
    <w:rsid w:val="001F14E7"/>
    <w:rsid w:val="001F3E3D"/>
    <w:rsid w:val="001F4C57"/>
    <w:rsid w:val="001F6A3A"/>
    <w:rsid w:val="00204D67"/>
    <w:rsid w:val="0020560A"/>
    <w:rsid w:val="00205B31"/>
    <w:rsid w:val="00205CF3"/>
    <w:rsid w:val="00207FDE"/>
    <w:rsid w:val="002121EE"/>
    <w:rsid w:val="002134C9"/>
    <w:rsid w:val="00213801"/>
    <w:rsid w:val="0021507B"/>
    <w:rsid w:val="0022195C"/>
    <w:rsid w:val="00225773"/>
    <w:rsid w:val="00231911"/>
    <w:rsid w:val="00232AFD"/>
    <w:rsid w:val="002378CC"/>
    <w:rsid w:val="00237BDB"/>
    <w:rsid w:val="00243A5E"/>
    <w:rsid w:val="00245401"/>
    <w:rsid w:val="00245D45"/>
    <w:rsid w:val="00245F20"/>
    <w:rsid w:val="00246369"/>
    <w:rsid w:val="0024642E"/>
    <w:rsid w:val="002468A4"/>
    <w:rsid w:val="00246F5F"/>
    <w:rsid w:val="002473C0"/>
    <w:rsid w:val="00247AFC"/>
    <w:rsid w:val="00247E08"/>
    <w:rsid w:val="00252B41"/>
    <w:rsid w:val="00252C48"/>
    <w:rsid w:val="00256232"/>
    <w:rsid w:val="00261A5F"/>
    <w:rsid w:val="0026321C"/>
    <w:rsid w:val="00264AAD"/>
    <w:rsid w:val="0026555E"/>
    <w:rsid w:val="00266E0F"/>
    <w:rsid w:val="00267C24"/>
    <w:rsid w:val="00270999"/>
    <w:rsid w:val="0027140A"/>
    <w:rsid w:val="00271C3D"/>
    <w:rsid w:val="00271D73"/>
    <w:rsid w:val="00273E87"/>
    <w:rsid w:val="00273F26"/>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51E0"/>
    <w:rsid w:val="002D627F"/>
    <w:rsid w:val="002E6159"/>
    <w:rsid w:val="002E770C"/>
    <w:rsid w:val="002E7927"/>
    <w:rsid w:val="002F0EBD"/>
    <w:rsid w:val="002F2028"/>
    <w:rsid w:val="002F4113"/>
    <w:rsid w:val="002F477D"/>
    <w:rsid w:val="002F5135"/>
    <w:rsid w:val="002F52C2"/>
    <w:rsid w:val="003051D6"/>
    <w:rsid w:val="00305534"/>
    <w:rsid w:val="00307BFB"/>
    <w:rsid w:val="0031019B"/>
    <w:rsid w:val="003105DC"/>
    <w:rsid w:val="0031111B"/>
    <w:rsid w:val="003121D9"/>
    <w:rsid w:val="00312902"/>
    <w:rsid w:val="003154F7"/>
    <w:rsid w:val="0032399B"/>
    <w:rsid w:val="00325A5B"/>
    <w:rsid w:val="00325CCB"/>
    <w:rsid w:val="003276F8"/>
    <w:rsid w:val="003307E1"/>
    <w:rsid w:val="00333C79"/>
    <w:rsid w:val="0033447F"/>
    <w:rsid w:val="0034204C"/>
    <w:rsid w:val="0034266A"/>
    <w:rsid w:val="00343AB9"/>
    <w:rsid w:val="0034417B"/>
    <w:rsid w:val="00345CAD"/>
    <w:rsid w:val="00351A93"/>
    <w:rsid w:val="00353ED0"/>
    <w:rsid w:val="0035494F"/>
    <w:rsid w:val="00354D95"/>
    <w:rsid w:val="00355C38"/>
    <w:rsid w:val="00356A2B"/>
    <w:rsid w:val="00360A67"/>
    <w:rsid w:val="00363B64"/>
    <w:rsid w:val="00366F52"/>
    <w:rsid w:val="00373D5E"/>
    <w:rsid w:val="0037598C"/>
    <w:rsid w:val="0037727E"/>
    <w:rsid w:val="00383513"/>
    <w:rsid w:val="00383C5F"/>
    <w:rsid w:val="003862B0"/>
    <w:rsid w:val="0039080A"/>
    <w:rsid w:val="00393529"/>
    <w:rsid w:val="00396951"/>
    <w:rsid w:val="003A1B92"/>
    <w:rsid w:val="003A299F"/>
    <w:rsid w:val="003A35A7"/>
    <w:rsid w:val="003A52FA"/>
    <w:rsid w:val="003B10E5"/>
    <w:rsid w:val="003B54E1"/>
    <w:rsid w:val="003C0E4F"/>
    <w:rsid w:val="003C203B"/>
    <w:rsid w:val="003C5254"/>
    <w:rsid w:val="003C55E8"/>
    <w:rsid w:val="003D0242"/>
    <w:rsid w:val="003D0FB1"/>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4EE"/>
    <w:rsid w:val="00461B15"/>
    <w:rsid w:val="00462395"/>
    <w:rsid w:val="00465039"/>
    <w:rsid w:val="00465A82"/>
    <w:rsid w:val="00465EB7"/>
    <w:rsid w:val="00466C6C"/>
    <w:rsid w:val="00466F8D"/>
    <w:rsid w:val="00470069"/>
    <w:rsid w:val="00475C2B"/>
    <w:rsid w:val="0047783C"/>
    <w:rsid w:val="00477ECC"/>
    <w:rsid w:val="00480851"/>
    <w:rsid w:val="00481999"/>
    <w:rsid w:val="00482475"/>
    <w:rsid w:val="004829D2"/>
    <w:rsid w:val="00482B6A"/>
    <w:rsid w:val="00484379"/>
    <w:rsid w:val="004850A3"/>
    <w:rsid w:val="00490FB4"/>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1AD0"/>
    <w:rsid w:val="004C2BFA"/>
    <w:rsid w:val="004D0D1D"/>
    <w:rsid w:val="004D0FE3"/>
    <w:rsid w:val="004D3B6B"/>
    <w:rsid w:val="004D434D"/>
    <w:rsid w:val="004D4DFC"/>
    <w:rsid w:val="004D6F79"/>
    <w:rsid w:val="004D7FE6"/>
    <w:rsid w:val="004E0FDE"/>
    <w:rsid w:val="004E359A"/>
    <w:rsid w:val="004E3EAD"/>
    <w:rsid w:val="004E7DEF"/>
    <w:rsid w:val="004F057C"/>
    <w:rsid w:val="004F0D01"/>
    <w:rsid w:val="004F4968"/>
    <w:rsid w:val="004F4991"/>
    <w:rsid w:val="004F4A84"/>
    <w:rsid w:val="004F4B75"/>
    <w:rsid w:val="004F74D5"/>
    <w:rsid w:val="004F7F00"/>
    <w:rsid w:val="005005A8"/>
    <w:rsid w:val="00501759"/>
    <w:rsid w:val="00512F54"/>
    <w:rsid w:val="005150C5"/>
    <w:rsid w:val="005153CB"/>
    <w:rsid w:val="00517022"/>
    <w:rsid w:val="00517469"/>
    <w:rsid w:val="00517ADD"/>
    <w:rsid w:val="00521C39"/>
    <w:rsid w:val="00521D94"/>
    <w:rsid w:val="0052355C"/>
    <w:rsid w:val="00527762"/>
    <w:rsid w:val="00530437"/>
    <w:rsid w:val="00530AB8"/>
    <w:rsid w:val="005363A1"/>
    <w:rsid w:val="0053782C"/>
    <w:rsid w:val="00543502"/>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87CF1"/>
    <w:rsid w:val="0059377F"/>
    <w:rsid w:val="00597FEB"/>
    <w:rsid w:val="005A12E9"/>
    <w:rsid w:val="005B1AD1"/>
    <w:rsid w:val="005B230A"/>
    <w:rsid w:val="005B2BF2"/>
    <w:rsid w:val="005B4D3C"/>
    <w:rsid w:val="005B6997"/>
    <w:rsid w:val="005B6A41"/>
    <w:rsid w:val="005B7179"/>
    <w:rsid w:val="005C1EB8"/>
    <w:rsid w:val="005C43CD"/>
    <w:rsid w:val="005C517A"/>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0C7E"/>
    <w:rsid w:val="006531B1"/>
    <w:rsid w:val="00655521"/>
    <w:rsid w:val="006555CC"/>
    <w:rsid w:val="00657E0A"/>
    <w:rsid w:val="00661178"/>
    <w:rsid w:val="006619BF"/>
    <w:rsid w:val="00663239"/>
    <w:rsid w:val="006642FB"/>
    <w:rsid w:val="00672A8E"/>
    <w:rsid w:val="006735A8"/>
    <w:rsid w:val="00674503"/>
    <w:rsid w:val="00674B8D"/>
    <w:rsid w:val="0067503D"/>
    <w:rsid w:val="00680F37"/>
    <w:rsid w:val="006828DD"/>
    <w:rsid w:val="00683306"/>
    <w:rsid w:val="0068392A"/>
    <w:rsid w:val="00685091"/>
    <w:rsid w:val="00686329"/>
    <w:rsid w:val="0068675B"/>
    <w:rsid w:val="0068677C"/>
    <w:rsid w:val="006921CE"/>
    <w:rsid w:val="00694B48"/>
    <w:rsid w:val="00695FD4"/>
    <w:rsid w:val="006A337C"/>
    <w:rsid w:val="006A45D6"/>
    <w:rsid w:val="006A4A40"/>
    <w:rsid w:val="006A5FAF"/>
    <w:rsid w:val="006B29C5"/>
    <w:rsid w:val="006B5906"/>
    <w:rsid w:val="006B6E33"/>
    <w:rsid w:val="006B7B80"/>
    <w:rsid w:val="006C14EA"/>
    <w:rsid w:val="006C2364"/>
    <w:rsid w:val="006C4EA7"/>
    <w:rsid w:val="006C55B5"/>
    <w:rsid w:val="006C5DEE"/>
    <w:rsid w:val="006C6EAB"/>
    <w:rsid w:val="006C798A"/>
    <w:rsid w:val="006D0F0E"/>
    <w:rsid w:val="006D2B2C"/>
    <w:rsid w:val="006D46BB"/>
    <w:rsid w:val="006D4DE9"/>
    <w:rsid w:val="006D54CF"/>
    <w:rsid w:val="006E02CA"/>
    <w:rsid w:val="006E0D41"/>
    <w:rsid w:val="006E1EE9"/>
    <w:rsid w:val="006E20CC"/>
    <w:rsid w:val="006E28BA"/>
    <w:rsid w:val="006F00B1"/>
    <w:rsid w:val="006F0EC9"/>
    <w:rsid w:val="006F63E4"/>
    <w:rsid w:val="006F6C7A"/>
    <w:rsid w:val="006F73C1"/>
    <w:rsid w:val="00703330"/>
    <w:rsid w:val="00704C59"/>
    <w:rsid w:val="0071118E"/>
    <w:rsid w:val="00712A8E"/>
    <w:rsid w:val="00712DAE"/>
    <w:rsid w:val="00712E39"/>
    <w:rsid w:val="00713934"/>
    <w:rsid w:val="00714643"/>
    <w:rsid w:val="00726CDE"/>
    <w:rsid w:val="007274C8"/>
    <w:rsid w:val="00730DC0"/>
    <w:rsid w:val="007311F2"/>
    <w:rsid w:val="00731D2F"/>
    <w:rsid w:val="00732388"/>
    <w:rsid w:val="00732BB3"/>
    <w:rsid w:val="00735169"/>
    <w:rsid w:val="0073532F"/>
    <w:rsid w:val="0074241B"/>
    <w:rsid w:val="00743B91"/>
    <w:rsid w:val="00745211"/>
    <w:rsid w:val="00745905"/>
    <w:rsid w:val="007509B0"/>
    <w:rsid w:val="00750A0B"/>
    <w:rsid w:val="007544F6"/>
    <w:rsid w:val="00757227"/>
    <w:rsid w:val="00761FCD"/>
    <w:rsid w:val="00762111"/>
    <w:rsid w:val="00762B32"/>
    <w:rsid w:val="0076558A"/>
    <w:rsid w:val="007663B2"/>
    <w:rsid w:val="007669A5"/>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55A2"/>
    <w:rsid w:val="007A5769"/>
    <w:rsid w:val="007A6D22"/>
    <w:rsid w:val="007B02FC"/>
    <w:rsid w:val="007B3CA9"/>
    <w:rsid w:val="007B4E2B"/>
    <w:rsid w:val="007B53E0"/>
    <w:rsid w:val="007C1A91"/>
    <w:rsid w:val="007C2F53"/>
    <w:rsid w:val="007C4AF6"/>
    <w:rsid w:val="007C4D5C"/>
    <w:rsid w:val="007C6085"/>
    <w:rsid w:val="007D25F9"/>
    <w:rsid w:val="007D5D63"/>
    <w:rsid w:val="007D617A"/>
    <w:rsid w:val="007D61E0"/>
    <w:rsid w:val="007E1A6B"/>
    <w:rsid w:val="007E2B45"/>
    <w:rsid w:val="007E4256"/>
    <w:rsid w:val="007E4EE1"/>
    <w:rsid w:val="007E554B"/>
    <w:rsid w:val="007E5CD4"/>
    <w:rsid w:val="007E6FF6"/>
    <w:rsid w:val="007F128C"/>
    <w:rsid w:val="007F4D2C"/>
    <w:rsid w:val="008013DA"/>
    <w:rsid w:val="00803CDF"/>
    <w:rsid w:val="00807A30"/>
    <w:rsid w:val="0081056D"/>
    <w:rsid w:val="00812477"/>
    <w:rsid w:val="0081337F"/>
    <w:rsid w:val="00813B58"/>
    <w:rsid w:val="008144EA"/>
    <w:rsid w:val="00816C07"/>
    <w:rsid w:val="008273C9"/>
    <w:rsid w:val="00827696"/>
    <w:rsid w:val="00830D5E"/>
    <w:rsid w:val="0083129F"/>
    <w:rsid w:val="00833922"/>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7271"/>
    <w:rsid w:val="0089138A"/>
    <w:rsid w:val="0089166F"/>
    <w:rsid w:val="00892A71"/>
    <w:rsid w:val="00894787"/>
    <w:rsid w:val="00895000"/>
    <w:rsid w:val="008964CC"/>
    <w:rsid w:val="008A0CC1"/>
    <w:rsid w:val="008A25E9"/>
    <w:rsid w:val="008A5229"/>
    <w:rsid w:val="008A65A1"/>
    <w:rsid w:val="008A66BD"/>
    <w:rsid w:val="008A6FEF"/>
    <w:rsid w:val="008A70AE"/>
    <w:rsid w:val="008B0B3E"/>
    <w:rsid w:val="008B1A38"/>
    <w:rsid w:val="008B24BF"/>
    <w:rsid w:val="008B398E"/>
    <w:rsid w:val="008B684C"/>
    <w:rsid w:val="008B6AA7"/>
    <w:rsid w:val="008B7C80"/>
    <w:rsid w:val="008C0157"/>
    <w:rsid w:val="008C1E1F"/>
    <w:rsid w:val="008C2546"/>
    <w:rsid w:val="008C2C44"/>
    <w:rsid w:val="008C6AA2"/>
    <w:rsid w:val="008D0789"/>
    <w:rsid w:val="008D4078"/>
    <w:rsid w:val="008D5B45"/>
    <w:rsid w:val="008D5DEE"/>
    <w:rsid w:val="008D6AE1"/>
    <w:rsid w:val="008E0D97"/>
    <w:rsid w:val="008E2D72"/>
    <w:rsid w:val="008E311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471F6"/>
    <w:rsid w:val="00947D2A"/>
    <w:rsid w:val="00952F1C"/>
    <w:rsid w:val="00954C13"/>
    <w:rsid w:val="00955D34"/>
    <w:rsid w:val="009561E2"/>
    <w:rsid w:val="0095729B"/>
    <w:rsid w:val="00962433"/>
    <w:rsid w:val="00963188"/>
    <w:rsid w:val="0096515D"/>
    <w:rsid w:val="00965AE7"/>
    <w:rsid w:val="00965DF1"/>
    <w:rsid w:val="00965EC6"/>
    <w:rsid w:val="009733AB"/>
    <w:rsid w:val="009741FD"/>
    <w:rsid w:val="00974BFE"/>
    <w:rsid w:val="00977119"/>
    <w:rsid w:val="009801C6"/>
    <w:rsid w:val="0098317F"/>
    <w:rsid w:val="00983F09"/>
    <w:rsid w:val="009877D9"/>
    <w:rsid w:val="0099045B"/>
    <w:rsid w:val="00995035"/>
    <w:rsid w:val="009A0340"/>
    <w:rsid w:val="009A55AA"/>
    <w:rsid w:val="009A702F"/>
    <w:rsid w:val="009B0242"/>
    <w:rsid w:val="009B02DE"/>
    <w:rsid w:val="009B15B5"/>
    <w:rsid w:val="009C18D9"/>
    <w:rsid w:val="009C1F0E"/>
    <w:rsid w:val="009C255E"/>
    <w:rsid w:val="009D1C4F"/>
    <w:rsid w:val="009D3964"/>
    <w:rsid w:val="009D5A62"/>
    <w:rsid w:val="009D5A91"/>
    <w:rsid w:val="009E0E57"/>
    <w:rsid w:val="009E2BA6"/>
    <w:rsid w:val="009F0065"/>
    <w:rsid w:val="009F215C"/>
    <w:rsid w:val="009F29FB"/>
    <w:rsid w:val="009F4770"/>
    <w:rsid w:val="009F4D41"/>
    <w:rsid w:val="009F58CE"/>
    <w:rsid w:val="009F7D20"/>
    <w:rsid w:val="00A04F7C"/>
    <w:rsid w:val="00A060C9"/>
    <w:rsid w:val="00A1036A"/>
    <w:rsid w:val="00A114CC"/>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5AAF"/>
    <w:rsid w:val="00A86020"/>
    <w:rsid w:val="00A8693B"/>
    <w:rsid w:val="00A93DEE"/>
    <w:rsid w:val="00A94FB4"/>
    <w:rsid w:val="00A95A78"/>
    <w:rsid w:val="00AA0569"/>
    <w:rsid w:val="00AA073E"/>
    <w:rsid w:val="00AA1820"/>
    <w:rsid w:val="00AA49C0"/>
    <w:rsid w:val="00AA6D8F"/>
    <w:rsid w:val="00AA7986"/>
    <w:rsid w:val="00AB23BE"/>
    <w:rsid w:val="00AB26E1"/>
    <w:rsid w:val="00AB2AD9"/>
    <w:rsid w:val="00AB6C52"/>
    <w:rsid w:val="00AB6DD8"/>
    <w:rsid w:val="00AC01B9"/>
    <w:rsid w:val="00AC3802"/>
    <w:rsid w:val="00AC51CA"/>
    <w:rsid w:val="00AC6E8F"/>
    <w:rsid w:val="00AC7B27"/>
    <w:rsid w:val="00AD1997"/>
    <w:rsid w:val="00AD1A83"/>
    <w:rsid w:val="00AD499A"/>
    <w:rsid w:val="00AD7FCE"/>
    <w:rsid w:val="00AE2D24"/>
    <w:rsid w:val="00AE2F3C"/>
    <w:rsid w:val="00AE44E0"/>
    <w:rsid w:val="00AE4E4E"/>
    <w:rsid w:val="00AE5E11"/>
    <w:rsid w:val="00AE5F60"/>
    <w:rsid w:val="00AE6879"/>
    <w:rsid w:val="00AE74A2"/>
    <w:rsid w:val="00AE79CA"/>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69F7"/>
    <w:rsid w:val="00B27306"/>
    <w:rsid w:val="00B40062"/>
    <w:rsid w:val="00B40718"/>
    <w:rsid w:val="00B411A8"/>
    <w:rsid w:val="00B438E6"/>
    <w:rsid w:val="00B4391E"/>
    <w:rsid w:val="00B450F2"/>
    <w:rsid w:val="00B52070"/>
    <w:rsid w:val="00B533ED"/>
    <w:rsid w:val="00B613B0"/>
    <w:rsid w:val="00B64E0D"/>
    <w:rsid w:val="00B67C11"/>
    <w:rsid w:val="00B7101D"/>
    <w:rsid w:val="00B71874"/>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67D"/>
    <w:rsid w:val="00B939BA"/>
    <w:rsid w:val="00B94DCB"/>
    <w:rsid w:val="00B972D6"/>
    <w:rsid w:val="00BA0B8C"/>
    <w:rsid w:val="00BA3101"/>
    <w:rsid w:val="00BA3366"/>
    <w:rsid w:val="00BA4D78"/>
    <w:rsid w:val="00BA5A45"/>
    <w:rsid w:val="00BA78D4"/>
    <w:rsid w:val="00BB2F81"/>
    <w:rsid w:val="00BB46B1"/>
    <w:rsid w:val="00BB57C2"/>
    <w:rsid w:val="00BB5FC3"/>
    <w:rsid w:val="00BB64B1"/>
    <w:rsid w:val="00BB6E92"/>
    <w:rsid w:val="00BC14D7"/>
    <w:rsid w:val="00BC395C"/>
    <w:rsid w:val="00BC4881"/>
    <w:rsid w:val="00BC4963"/>
    <w:rsid w:val="00BC5E4B"/>
    <w:rsid w:val="00BC6E7C"/>
    <w:rsid w:val="00BD13EC"/>
    <w:rsid w:val="00BD5D12"/>
    <w:rsid w:val="00BD60CC"/>
    <w:rsid w:val="00BD76CD"/>
    <w:rsid w:val="00BE29CA"/>
    <w:rsid w:val="00BE75A6"/>
    <w:rsid w:val="00BF083E"/>
    <w:rsid w:val="00BF092E"/>
    <w:rsid w:val="00BF1113"/>
    <w:rsid w:val="00BF44FB"/>
    <w:rsid w:val="00BF6B6D"/>
    <w:rsid w:val="00BF6DEF"/>
    <w:rsid w:val="00BF7D79"/>
    <w:rsid w:val="00C02422"/>
    <w:rsid w:val="00C04914"/>
    <w:rsid w:val="00C14CE6"/>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7262F"/>
    <w:rsid w:val="00C74E26"/>
    <w:rsid w:val="00C77E82"/>
    <w:rsid w:val="00C8135D"/>
    <w:rsid w:val="00C83275"/>
    <w:rsid w:val="00C84B66"/>
    <w:rsid w:val="00C84FE2"/>
    <w:rsid w:val="00C85A29"/>
    <w:rsid w:val="00C86180"/>
    <w:rsid w:val="00C86492"/>
    <w:rsid w:val="00C8742A"/>
    <w:rsid w:val="00C91611"/>
    <w:rsid w:val="00C91F93"/>
    <w:rsid w:val="00C9436D"/>
    <w:rsid w:val="00C94B85"/>
    <w:rsid w:val="00C955A3"/>
    <w:rsid w:val="00CA1C07"/>
    <w:rsid w:val="00CA267A"/>
    <w:rsid w:val="00CA33F1"/>
    <w:rsid w:val="00CA67B7"/>
    <w:rsid w:val="00CB2D14"/>
    <w:rsid w:val="00CB3368"/>
    <w:rsid w:val="00CB3B61"/>
    <w:rsid w:val="00CB3B6C"/>
    <w:rsid w:val="00CB6AE4"/>
    <w:rsid w:val="00CB7085"/>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3FE4"/>
    <w:rsid w:val="00D0434D"/>
    <w:rsid w:val="00D0538C"/>
    <w:rsid w:val="00D05491"/>
    <w:rsid w:val="00D06556"/>
    <w:rsid w:val="00D06DCA"/>
    <w:rsid w:val="00D1680C"/>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299F"/>
    <w:rsid w:val="00D75211"/>
    <w:rsid w:val="00D775AF"/>
    <w:rsid w:val="00D77E65"/>
    <w:rsid w:val="00D80371"/>
    <w:rsid w:val="00D80A4B"/>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1630"/>
    <w:rsid w:val="00DD220B"/>
    <w:rsid w:val="00DD47E0"/>
    <w:rsid w:val="00DD7B10"/>
    <w:rsid w:val="00DE0648"/>
    <w:rsid w:val="00DE3E8D"/>
    <w:rsid w:val="00DE663A"/>
    <w:rsid w:val="00DE7EF4"/>
    <w:rsid w:val="00DF20EF"/>
    <w:rsid w:val="00DF26C5"/>
    <w:rsid w:val="00DF538A"/>
    <w:rsid w:val="00DF59FF"/>
    <w:rsid w:val="00DF6C19"/>
    <w:rsid w:val="00E01ED8"/>
    <w:rsid w:val="00E026D2"/>
    <w:rsid w:val="00E03157"/>
    <w:rsid w:val="00E049FB"/>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524A"/>
    <w:rsid w:val="00EA5A07"/>
    <w:rsid w:val="00EA73C1"/>
    <w:rsid w:val="00EB01B1"/>
    <w:rsid w:val="00EB0562"/>
    <w:rsid w:val="00EB216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5261"/>
    <w:rsid w:val="00F05BCC"/>
    <w:rsid w:val="00F0625A"/>
    <w:rsid w:val="00F06C1B"/>
    <w:rsid w:val="00F16055"/>
    <w:rsid w:val="00F17333"/>
    <w:rsid w:val="00F17D02"/>
    <w:rsid w:val="00F17E57"/>
    <w:rsid w:val="00F20704"/>
    <w:rsid w:val="00F2435A"/>
    <w:rsid w:val="00F251D8"/>
    <w:rsid w:val="00F261A8"/>
    <w:rsid w:val="00F339B9"/>
    <w:rsid w:val="00F3488F"/>
    <w:rsid w:val="00F34B35"/>
    <w:rsid w:val="00F352A5"/>
    <w:rsid w:val="00F3590A"/>
    <w:rsid w:val="00F36D7D"/>
    <w:rsid w:val="00F37734"/>
    <w:rsid w:val="00F40134"/>
    <w:rsid w:val="00F43CD1"/>
    <w:rsid w:val="00F50376"/>
    <w:rsid w:val="00F52ACE"/>
    <w:rsid w:val="00F53F66"/>
    <w:rsid w:val="00F54E55"/>
    <w:rsid w:val="00F65D66"/>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2BD9"/>
    <w:rsid w:val="00FC6C0B"/>
    <w:rsid w:val="00FD0B54"/>
    <w:rsid w:val="00FD0FB1"/>
    <w:rsid w:val="00FD5688"/>
    <w:rsid w:val="00FD714E"/>
    <w:rsid w:val="00FE0066"/>
    <w:rsid w:val="00FE11B1"/>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3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nnx.ai/"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cp:revision>
  <cp:lastPrinted>2022-01-10T18:33:00Z</cp:lastPrinted>
  <dcterms:created xsi:type="dcterms:W3CDTF">2022-09-29T23:16:00Z</dcterms:created>
  <dcterms:modified xsi:type="dcterms:W3CDTF">2022-09-30T00:39:00Z</dcterms:modified>
</cp:coreProperties>
</file>